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3CB2DA69" w:rsidR="000348ED" w:rsidRPr="00AA2626" w:rsidRDefault="005D05AC" w:rsidP="002B0236">
            <w:r w:rsidRPr="00AA2626">
              <w:t>From:</w:t>
            </w:r>
            <w:r w:rsidRPr="00AA2626">
              <w:tab/>
            </w:r>
            <w:r w:rsidR="007E7822">
              <w:t>ENAV</w:t>
            </w:r>
            <w:r w:rsidR="007D09D0">
              <w:t xml:space="preserve"> Committee</w:t>
            </w:r>
          </w:p>
        </w:tc>
        <w:tc>
          <w:tcPr>
            <w:tcW w:w="5461" w:type="dxa"/>
          </w:tcPr>
          <w:p w14:paraId="6808F2C1" w14:textId="7294A696" w:rsidR="00547174" w:rsidRDefault="00547174" w:rsidP="008F4DC3">
            <w:pPr>
              <w:jc w:val="right"/>
            </w:pPr>
            <w:r w:rsidRPr="008565BE">
              <w:rPr>
                <w:highlight w:val="yellow"/>
              </w:rPr>
              <w:t>ENAV30-</w:t>
            </w:r>
            <w:r w:rsidR="008565BE" w:rsidRPr="008565BE">
              <w:rPr>
                <w:highlight w:val="yellow"/>
              </w:rPr>
              <w:t>xxxx</w:t>
            </w:r>
          </w:p>
          <w:p w14:paraId="2FE75DED" w14:textId="4BC7D01D" w:rsidR="000348ED" w:rsidRPr="00AA2626" w:rsidRDefault="000348ED" w:rsidP="008F4DC3">
            <w:pPr>
              <w:jc w:val="right"/>
              <w:rPr>
                <w:highlight w:val="yellow"/>
              </w:rPr>
            </w:pPr>
          </w:p>
        </w:tc>
      </w:tr>
      <w:tr w:rsidR="000348ED" w:rsidRPr="00AA2626" w14:paraId="2FE75DF1" w14:textId="77777777" w:rsidTr="00050DA7">
        <w:tc>
          <w:tcPr>
            <w:tcW w:w="4428" w:type="dxa"/>
          </w:tcPr>
          <w:p w14:paraId="2FE75DEF" w14:textId="4F07C067" w:rsidR="000348ED" w:rsidRPr="00AA2626" w:rsidRDefault="005D05AC" w:rsidP="002B0236">
            <w:r w:rsidRPr="00AA2626">
              <w:t>To:</w:t>
            </w:r>
            <w:r w:rsidRPr="00AA2626">
              <w:tab/>
            </w:r>
            <w:r w:rsidR="009A3A0B">
              <w:t>IALA</w:t>
            </w:r>
            <w:r w:rsidR="00BB5D57">
              <w:t xml:space="preserve"> committee</w:t>
            </w:r>
            <w:r w:rsidR="003A1773">
              <w:t>s, PAP</w:t>
            </w:r>
          </w:p>
        </w:tc>
        <w:tc>
          <w:tcPr>
            <w:tcW w:w="5461" w:type="dxa"/>
          </w:tcPr>
          <w:p w14:paraId="2FE75DF0" w14:textId="3C374F6B" w:rsidR="000348ED" w:rsidRPr="00AA2626" w:rsidRDefault="009A3A0B" w:rsidP="008F4DC3">
            <w:pPr>
              <w:jc w:val="right"/>
            </w:pPr>
            <w:r>
              <w:t>30</w:t>
            </w:r>
            <w:r w:rsidR="005D05AC" w:rsidRPr="007D09D0">
              <w:t xml:space="preserve"> </w:t>
            </w:r>
            <w:r w:rsidR="008565BE">
              <w:t>September</w:t>
            </w:r>
            <w:r w:rsidR="005D05AC" w:rsidRPr="00AA2626">
              <w:t xml:space="preserve"> 20</w:t>
            </w:r>
            <w:r w:rsidR="007D09D0">
              <w:t>22</w:t>
            </w:r>
          </w:p>
        </w:tc>
      </w:tr>
    </w:tbl>
    <w:p w14:paraId="2FE75DF2" w14:textId="77777777" w:rsidR="000348ED" w:rsidRPr="00AA2626" w:rsidRDefault="00AA2626" w:rsidP="002B0236">
      <w:pPr>
        <w:pStyle w:val="Title"/>
      </w:pPr>
      <w:r>
        <w:t>LIAISON NOTE</w:t>
      </w:r>
    </w:p>
    <w:p w14:paraId="2FE75DF3" w14:textId="6CEDD4E8" w:rsidR="000348ED" w:rsidRPr="00AA2626" w:rsidRDefault="009A3A0B" w:rsidP="002B0236">
      <w:pPr>
        <w:pStyle w:val="Title"/>
      </w:pPr>
      <w:r>
        <w:t>New Technology Review Summary Table</w:t>
      </w:r>
    </w:p>
    <w:p w14:paraId="2FE75DF4" w14:textId="77777777" w:rsidR="0064435F" w:rsidRPr="00AA2626" w:rsidRDefault="008E7A45" w:rsidP="002B0236">
      <w:pPr>
        <w:pStyle w:val="Heading1"/>
      </w:pPr>
      <w:r w:rsidRPr="00AA2626">
        <w:t>INTRODUCTION</w:t>
      </w:r>
    </w:p>
    <w:p w14:paraId="0FF71B6E" w14:textId="3B1DFD47" w:rsidR="007E7822" w:rsidRDefault="007E7822" w:rsidP="002B0236">
      <w:pPr>
        <w:pStyle w:val="BodyText"/>
      </w:pPr>
      <w:r>
        <w:t xml:space="preserve">During </w:t>
      </w:r>
      <w:r w:rsidR="009A3A0B">
        <w:t xml:space="preserve">the IALA 2018-2023 work term the ENAV Committee has been seeking out and reviewing new and developing technologies, as well as repurposing of existing technologies, that may be suitable within the IALA domain.  </w:t>
      </w:r>
    </w:p>
    <w:p w14:paraId="3EE6B9AA" w14:textId="57692E27" w:rsidR="009A3A0B" w:rsidRDefault="009A3A0B" w:rsidP="002B0236">
      <w:pPr>
        <w:pStyle w:val="BodyText"/>
      </w:pPr>
      <w:r>
        <w:t>To assist with this, th</w:t>
      </w:r>
      <w:r w:rsidR="0062316E">
        <w:t xml:space="preserve">e IALA Council approved IALA G1153 </w:t>
      </w:r>
      <w:r w:rsidR="00CA4412">
        <w:t>–</w:t>
      </w:r>
      <w:r w:rsidR="0062316E">
        <w:t xml:space="preserve"> </w:t>
      </w:r>
      <w:r w:rsidR="00CA4412">
        <w:t xml:space="preserve">Template for the review of emerging technologies for possible use by IALA members (2019).  </w:t>
      </w:r>
    </w:p>
    <w:p w14:paraId="65C243AF" w14:textId="2AB6C763" w:rsidR="008565BE" w:rsidRPr="00AA2626" w:rsidRDefault="00CA4412" w:rsidP="008565BE">
      <w:pPr>
        <w:pStyle w:val="BodyText"/>
      </w:pPr>
      <w:r>
        <w:t>Based on the proposed technologies, three tables have been completed, with more in progress. A summary table of all tables considered has been created, noting the status of the review</w:t>
      </w:r>
      <w:r w:rsidR="00820CA3">
        <w:t xml:space="preserve"> (</w:t>
      </w:r>
      <w:r w:rsidR="00767E33">
        <w:t>A</w:t>
      </w:r>
      <w:r w:rsidR="00820CA3">
        <w:t>nnex A). To provide access to the reviews carried out, a folder has been created on the IALA File Share under ‘ENA</w:t>
      </w:r>
      <w:r w:rsidR="00E90A99">
        <w:t>V / Completed Technology Reviews – Task 1.1.5 – ENAVWG2</w:t>
      </w:r>
      <w:r w:rsidR="00A740D6">
        <w:t>’</w:t>
      </w:r>
    </w:p>
    <w:p w14:paraId="2FE75DFB" w14:textId="77777777" w:rsidR="009F5C36" w:rsidRPr="00AA2626" w:rsidRDefault="008E7A45" w:rsidP="002B0236">
      <w:pPr>
        <w:pStyle w:val="Heading1"/>
      </w:pPr>
      <w:r w:rsidRPr="00AA2626">
        <w:t>ACTION REQUESTED</w:t>
      </w:r>
    </w:p>
    <w:p w14:paraId="2FE75DFC" w14:textId="7B349182" w:rsidR="004C220D" w:rsidRPr="00AA2626" w:rsidRDefault="0020559D" w:rsidP="002B0236">
      <w:pPr>
        <w:pStyle w:val="BodyText"/>
      </w:pPr>
      <w:r>
        <w:t>IALA Committees are</w:t>
      </w:r>
      <w:r w:rsidR="008565BE">
        <w:t xml:space="preserve"> </w:t>
      </w:r>
      <w:r w:rsidR="00902AA4" w:rsidRPr="00AA2626">
        <w:t>requested to</w:t>
      </w:r>
      <w:r w:rsidR="00630F7F" w:rsidRPr="00AA2626">
        <w:t>:</w:t>
      </w:r>
    </w:p>
    <w:p w14:paraId="2FE75DFD" w14:textId="30824259" w:rsidR="00630F7F" w:rsidRPr="00547174" w:rsidRDefault="0020559D" w:rsidP="002B0236">
      <w:pPr>
        <w:pStyle w:val="List1"/>
        <w:numPr>
          <w:ilvl w:val="0"/>
          <w:numId w:val="23"/>
        </w:numPr>
        <w:rPr>
          <w:lang w:val="en-GB"/>
        </w:rPr>
      </w:pPr>
      <w:r>
        <w:rPr>
          <w:lang w:val="en-GB"/>
        </w:rPr>
        <w:t xml:space="preserve">Note the status of review of emerging technologies, as provided in the summary table. </w:t>
      </w:r>
    </w:p>
    <w:p w14:paraId="2FE75DFF" w14:textId="776A96B1" w:rsidR="00630F7F" w:rsidRDefault="0020559D" w:rsidP="00BE78EE">
      <w:pPr>
        <w:pStyle w:val="List1"/>
        <w:numPr>
          <w:ilvl w:val="0"/>
          <w:numId w:val="23"/>
        </w:numPr>
        <w:rPr>
          <w:lang w:val="en-GB"/>
        </w:rPr>
      </w:pPr>
      <w:r>
        <w:rPr>
          <w:lang w:val="en-GB"/>
        </w:rPr>
        <w:t>Note the completed reviews, available on the IALA File Share</w:t>
      </w:r>
    </w:p>
    <w:p w14:paraId="31553710" w14:textId="37DCBC4A" w:rsidR="0020559D" w:rsidRPr="00547174" w:rsidRDefault="0020559D" w:rsidP="00BE78EE">
      <w:pPr>
        <w:pStyle w:val="List1"/>
        <w:numPr>
          <w:ilvl w:val="0"/>
          <w:numId w:val="23"/>
        </w:numPr>
        <w:rPr>
          <w:lang w:val="en-GB"/>
        </w:rPr>
      </w:pPr>
      <w:r>
        <w:rPr>
          <w:lang w:val="en-GB"/>
        </w:rPr>
        <w:t xml:space="preserve">Identify possible </w:t>
      </w:r>
      <w:r w:rsidR="005E393F">
        <w:rPr>
          <w:lang w:val="en-GB"/>
        </w:rPr>
        <w:t xml:space="preserve">technologies for review and submit these to the ENAV Committee using the IALA G1153 template. </w:t>
      </w:r>
    </w:p>
    <w:p w14:paraId="71570512" w14:textId="0C6A6569" w:rsidR="005A2E88" w:rsidRDefault="005A2E88" w:rsidP="004006BD">
      <w:pPr>
        <w:pStyle w:val="Heading1"/>
        <w:tabs>
          <w:tab w:val="clear" w:pos="432"/>
        </w:tabs>
        <w:ind w:left="567" w:hanging="567"/>
      </w:pPr>
      <w:r>
        <w:t>ANNEX</w:t>
      </w:r>
      <w:r w:rsidR="004006BD">
        <w:t>ES</w:t>
      </w:r>
    </w:p>
    <w:p w14:paraId="1FF82D61" w14:textId="19217776" w:rsidR="004006BD" w:rsidRPr="00547174" w:rsidRDefault="00645C3B" w:rsidP="00E646B1">
      <w:pPr>
        <w:pStyle w:val="List1"/>
        <w:numPr>
          <w:ilvl w:val="0"/>
          <w:numId w:val="26"/>
        </w:numPr>
        <w:rPr>
          <w:lang w:val="en-GB"/>
        </w:rPr>
      </w:pPr>
      <w:r>
        <w:rPr>
          <w:lang w:val="en-GB"/>
        </w:rPr>
        <w:t xml:space="preserve">New Technology Summary Table </w:t>
      </w:r>
    </w:p>
    <w:p w14:paraId="10B6EA51" w14:textId="77777777" w:rsidR="005C050F" w:rsidRDefault="005C050F" w:rsidP="00843093">
      <w:pPr>
        <w:pStyle w:val="List1"/>
        <w:numPr>
          <w:ilvl w:val="0"/>
          <w:numId w:val="0"/>
        </w:numPr>
        <w:ind w:left="567" w:hanging="567"/>
        <w:sectPr w:rsidR="005C050F"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pPr>
    </w:p>
    <w:p w14:paraId="1BFAA3A5" w14:textId="77777777" w:rsidR="00272D99" w:rsidRPr="00767E33" w:rsidRDefault="00272D99" w:rsidP="00767E33">
      <w:pPr>
        <w:pStyle w:val="Annex"/>
        <w:rPr>
          <w:rFonts w:ascii="Arial" w:hAnsi="Arial" w:cs="Arial"/>
          <w:sz w:val="28"/>
          <w:szCs w:val="28"/>
        </w:rPr>
      </w:pPr>
      <w:bookmarkStart w:id="0" w:name="_Hlk526856350"/>
      <w:r w:rsidRPr="00767E33">
        <w:rPr>
          <w:rFonts w:ascii="Arial" w:hAnsi="Arial" w:cs="Arial"/>
          <w:sz w:val="28"/>
          <w:szCs w:val="28"/>
        </w:rPr>
        <w:lastRenderedPageBreak/>
        <w:t xml:space="preserve">New Candidate Technology Tracker </w:t>
      </w:r>
    </w:p>
    <w:tbl>
      <w:tblPr>
        <w:tblW w:w="4785"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825"/>
        <w:gridCol w:w="3922"/>
        <w:gridCol w:w="989"/>
        <w:gridCol w:w="901"/>
        <w:gridCol w:w="1171"/>
        <w:gridCol w:w="976"/>
        <w:gridCol w:w="732"/>
        <w:gridCol w:w="810"/>
        <w:gridCol w:w="722"/>
        <w:gridCol w:w="1931"/>
      </w:tblGrid>
      <w:tr w:rsidR="00272D99" w:rsidRPr="00B54EC5" w14:paraId="71D9C67E" w14:textId="77777777" w:rsidTr="00041577">
        <w:trPr>
          <w:cantSplit/>
          <w:tblHeader/>
        </w:trPr>
        <w:tc>
          <w:tcPr>
            <w:tcW w:w="318" w:type="pct"/>
            <w:vMerge w:val="restart"/>
            <w:shd w:val="clear" w:color="auto" w:fill="365F91"/>
          </w:tcPr>
          <w:bookmarkEnd w:id="0"/>
          <w:p w14:paraId="79649ECB"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No.</w:t>
            </w:r>
          </w:p>
        </w:tc>
        <w:tc>
          <w:tcPr>
            <w:tcW w:w="1511" w:type="pct"/>
            <w:vMerge w:val="restart"/>
            <w:shd w:val="clear" w:color="auto" w:fill="365F91"/>
            <w:vAlign w:val="center"/>
          </w:tcPr>
          <w:p w14:paraId="242CD83F"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Candidate Technology</w:t>
            </w:r>
          </w:p>
        </w:tc>
        <w:tc>
          <w:tcPr>
            <w:tcW w:w="381" w:type="pct"/>
            <w:vMerge w:val="restart"/>
            <w:shd w:val="clear" w:color="auto" w:fill="365F91"/>
          </w:tcPr>
          <w:p w14:paraId="67709E29"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Action / Outcome</w:t>
            </w:r>
          </w:p>
        </w:tc>
        <w:tc>
          <w:tcPr>
            <w:tcW w:w="347" w:type="pct"/>
            <w:vMerge w:val="restart"/>
            <w:shd w:val="clear" w:color="auto" w:fill="365F91"/>
            <w:vAlign w:val="center"/>
          </w:tcPr>
          <w:p w14:paraId="66706A5A"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 xml:space="preserve">ENAV </w:t>
            </w:r>
            <w:r w:rsidRPr="00B54EC5">
              <w:rPr>
                <w:b/>
                <w:bCs/>
                <w:color w:val="FFFFFF"/>
                <w:sz w:val="18"/>
                <w:szCs w:val="18"/>
              </w:rPr>
              <w:t>Start Session</w:t>
            </w:r>
          </w:p>
        </w:tc>
        <w:tc>
          <w:tcPr>
            <w:tcW w:w="451" w:type="pct"/>
            <w:vMerge w:val="restart"/>
            <w:shd w:val="clear" w:color="auto" w:fill="365F91"/>
            <w:vAlign w:val="center"/>
          </w:tcPr>
          <w:p w14:paraId="01ACE846" w14:textId="77777777" w:rsidR="00272D99" w:rsidRDefault="00272D99" w:rsidP="009A1D8A">
            <w:pPr>
              <w:keepNext/>
              <w:keepLines/>
              <w:spacing w:before="60" w:after="60"/>
              <w:jc w:val="center"/>
              <w:rPr>
                <w:b/>
                <w:bCs/>
                <w:color w:val="FFFFFF"/>
                <w:sz w:val="18"/>
                <w:szCs w:val="18"/>
              </w:rPr>
            </w:pPr>
            <w:r>
              <w:rPr>
                <w:b/>
                <w:bCs/>
                <w:color w:val="FFFFFF"/>
                <w:sz w:val="18"/>
                <w:szCs w:val="18"/>
              </w:rPr>
              <w:t>ENAV</w:t>
            </w:r>
          </w:p>
          <w:p w14:paraId="61577648"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Planned</w:t>
            </w:r>
            <w:r w:rsidRPr="00B54EC5">
              <w:rPr>
                <w:b/>
                <w:bCs/>
                <w:color w:val="FFFFFF"/>
                <w:sz w:val="18"/>
                <w:szCs w:val="18"/>
              </w:rPr>
              <w:br/>
              <w:t>End Session</w:t>
            </w:r>
          </w:p>
        </w:tc>
        <w:tc>
          <w:tcPr>
            <w:tcW w:w="376" w:type="pct"/>
            <w:vMerge w:val="restart"/>
            <w:shd w:val="clear" w:color="auto" w:fill="365F91"/>
            <w:vAlign w:val="center"/>
          </w:tcPr>
          <w:p w14:paraId="7361927B"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872" w:type="pct"/>
            <w:gridSpan w:val="3"/>
            <w:shd w:val="clear" w:color="auto" w:fill="365F91"/>
            <w:vAlign w:val="center"/>
          </w:tcPr>
          <w:p w14:paraId="013D5FDD"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Progress Indicator</w:t>
            </w:r>
          </w:p>
        </w:tc>
        <w:tc>
          <w:tcPr>
            <w:tcW w:w="744" w:type="pct"/>
            <w:vMerge w:val="restart"/>
            <w:shd w:val="clear" w:color="auto" w:fill="365F91"/>
            <w:vAlign w:val="center"/>
          </w:tcPr>
          <w:p w14:paraId="2A935968" w14:textId="77777777" w:rsidR="00272D99" w:rsidRPr="00B54EC5" w:rsidRDefault="00272D99" w:rsidP="009A1D8A">
            <w:pPr>
              <w:keepNext/>
              <w:keepLines/>
              <w:spacing w:before="60" w:after="60"/>
              <w:jc w:val="center"/>
              <w:rPr>
                <w:rFonts w:cs="Calibri"/>
                <w:b/>
                <w:bCs/>
                <w:color w:val="FFFFFF"/>
                <w:sz w:val="18"/>
                <w:szCs w:val="18"/>
              </w:rPr>
            </w:pPr>
            <w:r w:rsidRPr="00B54EC5">
              <w:rPr>
                <w:rFonts w:cs="Calibri"/>
                <w:b/>
                <w:bCs/>
                <w:color w:val="FFFFFF"/>
                <w:sz w:val="18"/>
                <w:szCs w:val="18"/>
                <w:lang w:val="en-AU"/>
              </w:rPr>
              <w:t>Status Overview</w:t>
            </w:r>
          </w:p>
        </w:tc>
      </w:tr>
      <w:tr w:rsidR="00041577" w:rsidRPr="00B54EC5" w14:paraId="3A5DD604" w14:textId="77777777" w:rsidTr="004879D7">
        <w:trPr>
          <w:cantSplit/>
        </w:trPr>
        <w:tc>
          <w:tcPr>
            <w:tcW w:w="318" w:type="pct"/>
            <w:vMerge/>
            <w:shd w:val="clear" w:color="auto" w:fill="365F91"/>
          </w:tcPr>
          <w:p w14:paraId="4AA0C1B4" w14:textId="77777777" w:rsidR="00272D99" w:rsidRPr="00B54EC5" w:rsidRDefault="00272D99" w:rsidP="009A1D8A">
            <w:pPr>
              <w:keepNext/>
              <w:keepLines/>
              <w:spacing w:before="60" w:after="60"/>
              <w:rPr>
                <w:b/>
                <w:bCs/>
                <w:color w:val="FFFFFF"/>
                <w:sz w:val="18"/>
                <w:szCs w:val="18"/>
              </w:rPr>
            </w:pPr>
          </w:p>
        </w:tc>
        <w:tc>
          <w:tcPr>
            <w:tcW w:w="1511" w:type="pct"/>
            <w:vMerge/>
            <w:shd w:val="clear" w:color="auto" w:fill="365F91"/>
          </w:tcPr>
          <w:p w14:paraId="1433E43E" w14:textId="77777777" w:rsidR="00272D99" w:rsidRPr="00B54EC5" w:rsidRDefault="00272D99" w:rsidP="009A1D8A">
            <w:pPr>
              <w:keepNext/>
              <w:keepLines/>
              <w:spacing w:before="60" w:after="60"/>
              <w:rPr>
                <w:b/>
                <w:bCs/>
                <w:color w:val="FFFFFF"/>
                <w:sz w:val="18"/>
                <w:szCs w:val="18"/>
              </w:rPr>
            </w:pPr>
          </w:p>
        </w:tc>
        <w:tc>
          <w:tcPr>
            <w:tcW w:w="381" w:type="pct"/>
            <w:vMerge/>
            <w:shd w:val="clear" w:color="auto" w:fill="365F91"/>
          </w:tcPr>
          <w:p w14:paraId="25C7EDCD" w14:textId="77777777" w:rsidR="00272D99" w:rsidRPr="00B54EC5" w:rsidRDefault="00272D99" w:rsidP="009A1D8A">
            <w:pPr>
              <w:keepNext/>
              <w:keepLines/>
              <w:spacing w:before="60" w:after="60"/>
              <w:jc w:val="center"/>
              <w:rPr>
                <w:b/>
                <w:bCs/>
                <w:color w:val="FFFFFF"/>
                <w:sz w:val="18"/>
                <w:szCs w:val="18"/>
              </w:rPr>
            </w:pPr>
          </w:p>
        </w:tc>
        <w:tc>
          <w:tcPr>
            <w:tcW w:w="347" w:type="pct"/>
            <w:vMerge/>
            <w:shd w:val="clear" w:color="auto" w:fill="365F91"/>
          </w:tcPr>
          <w:p w14:paraId="01FA8BB2" w14:textId="77777777" w:rsidR="00272D99" w:rsidRPr="00B54EC5" w:rsidRDefault="00272D99" w:rsidP="009A1D8A">
            <w:pPr>
              <w:keepNext/>
              <w:keepLines/>
              <w:spacing w:before="60" w:after="60"/>
              <w:jc w:val="center"/>
              <w:rPr>
                <w:b/>
                <w:bCs/>
                <w:color w:val="FFFFFF"/>
                <w:sz w:val="18"/>
                <w:szCs w:val="18"/>
              </w:rPr>
            </w:pPr>
          </w:p>
        </w:tc>
        <w:tc>
          <w:tcPr>
            <w:tcW w:w="451" w:type="pct"/>
            <w:vMerge/>
            <w:shd w:val="clear" w:color="auto" w:fill="365F91"/>
          </w:tcPr>
          <w:p w14:paraId="03CDE450" w14:textId="77777777" w:rsidR="00272D99" w:rsidRPr="00B54EC5" w:rsidRDefault="00272D99" w:rsidP="009A1D8A">
            <w:pPr>
              <w:keepNext/>
              <w:keepLines/>
              <w:spacing w:before="60" w:after="60"/>
              <w:jc w:val="center"/>
              <w:rPr>
                <w:b/>
                <w:bCs/>
                <w:color w:val="FFFFFF"/>
                <w:sz w:val="18"/>
                <w:szCs w:val="18"/>
              </w:rPr>
            </w:pPr>
          </w:p>
        </w:tc>
        <w:tc>
          <w:tcPr>
            <w:tcW w:w="376" w:type="pct"/>
            <w:vMerge/>
            <w:shd w:val="clear" w:color="auto" w:fill="365F91"/>
          </w:tcPr>
          <w:p w14:paraId="0CBC90D5" w14:textId="77777777" w:rsidR="00272D99" w:rsidRPr="00B54EC5" w:rsidRDefault="00272D99" w:rsidP="009A1D8A">
            <w:pPr>
              <w:keepNext/>
              <w:keepLines/>
              <w:spacing w:before="60" w:after="60"/>
              <w:jc w:val="center"/>
              <w:rPr>
                <w:b/>
                <w:bCs/>
                <w:color w:val="FFFFFF"/>
                <w:sz w:val="18"/>
                <w:szCs w:val="18"/>
              </w:rPr>
            </w:pPr>
          </w:p>
        </w:tc>
        <w:tc>
          <w:tcPr>
            <w:tcW w:w="282" w:type="pct"/>
            <w:shd w:val="clear" w:color="auto" w:fill="92D050"/>
          </w:tcPr>
          <w:p w14:paraId="390CF597" w14:textId="77777777" w:rsidR="00272D99" w:rsidRPr="00B54EC5" w:rsidRDefault="00272D99" w:rsidP="009A1D8A">
            <w:pPr>
              <w:keepNext/>
              <w:keepLines/>
              <w:tabs>
                <w:tab w:val="center" w:pos="500"/>
              </w:tabs>
              <w:spacing w:before="60" w:after="60"/>
              <w:rPr>
                <w:b/>
                <w:bCs/>
                <w:sz w:val="18"/>
                <w:szCs w:val="18"/>
              </w:rPr>
            </w:pPr>
            <w:r w:rsidRPr="00B54EC5">
              <w:rPr>
                <w:b/>
                <w:bCs/>
                <w:sz w:val="18"/>
                <w:szCs w:val="18"/>
              </w:rPr>
              <w:tab/>
              <w:t>Green</w:t>
            </w:r>
          </w:p>
        </w:tc>
        <w:tc>
          <w:tcPr>
            <w:tcW w:w="312" w:type="pct"/>
            <w:shd w:val="clear" w:color="auto" w:fill="FFC000"/>
          </w:tcPr>
          <w:p w14:paraId="4136719C" w14:textId="77777777" w:rsidR="00272D99" w:rsidRPr="00B54EC5" w:rsidRDefault="00272D99" w:rsidP="009A1D8A">
            <w:pPr>
              <w:keepNext/>
              <w:keepLines/>
              <w:spacing w:before="60" w:after="60"/>
              <w:jc w:val="center"/>
              <w:rPr>
                <w:b/>
                <w:bCs/>
                <w:sz w:val="18"/>
                <w:szCs w:val="18"/>
              </w:rPr>
            </w:pPr>
            <w:r>
              <w:rPr>
                <w:b/>
                <w:bCs/>
                <w:sz w:val="18"/>
                <w:szCs w:val="18"/>
              </w:rPr>
              <w:t>Amber</w:t>
            </w:r>
          </w:p>
        </w:tc>
        <w:tc>
          <w:tcPr>
            <w:tcW w:w="278" w:type="pct"/>
            <w:shd w:val="clear" w:color="auto" w:fill="FF0000"/>
          </w:tcPr>
          <w:p w14:paraId="60B132C1" w14:textId="77777777" w:rsidR="00272D99" w:rsidRPr="00B54EC5" w:rsidRDefault="00272D99" w:rsidP="009A1D8A">
            <w:pPr>
              <w:keepNext/>
              <w:keepLines/>
              <w:spacing w:before="60" w:after="60"/>
              <w:jc w:val="center"/>
              <w:rPr>
                <w:b/>
                <w:bCs/>
                <w:sz w:val="18"/>
                <w:szCs w:val="18"/>
              </w:rPr>
            </w:pPr>
            <w:r w:rsidRPr="00B54EC5">
              <w:rPr>
                <w:b/>
                <w:bCs/>
                <w:sz w:val="18"/>
                <w:szCs w:val="18"/>
              </w:rPr>
              <w:t>Red</w:t>
            </w:r>
          </w:p>
        </w:tc>
        <w:tc>
          <w:tcPr>
            <w:tcW w:w="744" w:type="pct"/>
            <w:vMerge/>
            <w:shd w:val="clear" w:color="auto" w:fill="365F91"/>
          </w:tcPr>
          <w:p w14:paraId="08F50217" w14:textId="77777777" w:rsidR="00272D99" w:rsidRPr="00B54EC5" w:rsidRDefault="00272D99" w:rsidP="009A1D8A">
            <w:pPr>
              <w:keepNext/>
              <w:keepLines/>
              <w:spacing w:before="60" w:after="60"/>
              <w:jc w:val="center"/>
              <w:rPr>
                <w:b/>
                <w:bCs/>
                <w:sz w:val="18"/>
                <w:szCs w:val="18"/>
                <w:lang w:val="en-AU"/>
              </w:rPr>
            </w:pPr>
          </w:p>
        </w:tc>
      </w:tr>
      <w:tr w:rsidR="00041577" w:rsidRPr="00B54EC5" w14:paraId="77EE3DA3" w14:textId="77777777" w:rsidTr="00041577">
        <w:trPr>
          <w:cantSplit/>
        </w:trPr>
        <w:tc>
          <w:tcPr>
            <w:tcW w:w="318" w:type="pct"/>
            <w:tcBorders>
              <w:bottom w:val="single" w:sz="4" w:space="0" w:color="auto"/>
            </w:tcBorders>
            <w:shd w:val="clear" w:color="auto" w:fill="DEEAF6" w:themeFill="accent1" w:themeFillTint="33"/>
          </w:tcPr>
          <w:p w14:paraId="3CE830FE" w14:textId="77777777" w:rsidR="00272D99" w:rsidRPr="00B54EC5" w:rsidRDefault="00272D99" w:rsidP="009A1D8A">
            <w:pPr>
              <w:spacing w:beforeLines="60" w:before="144" w:afterLines="60" w:after="144"/>
              <w:ind w:left="743" w:hanging="743"/>
              <w:rPr>
                <w:b/>
                <w:sz w:val="18"/>
                <w:szCs w:val="18"/>
              </w:rPr>
            </w:pPr>
          </w:p>
        </w:tc>
        <w:tc>
          <w:tcPr>
            <w:tcW w:w="1511" w:type="pct"/>
            <w:tcBorders>
              <w:bottom w:val="single" w:sz="4" w:space="0" w:color="auto"/>
            </w:tcBorders>
            <w:shd w:val="clear" w:color="auto" w:fill="DEEAF6" w:themeFill="accent1" w:themeFillTint="33"/>
            <w:vAlign w:val="center"/>
          </w:tcPr>
          <w:p w14:paraId="32AC5C70" w14:textId="77777777" w:rsidR="00272D99" w:rsidRPr="00B54EC5" w:rsidRDefault="00272D99" w:rsidP="009A1D8A">
            <w:pPr>
              <w:spacing w:beforeLines="60" w:before="144" w:afterLines="60" w:after="144"/>
              <w:ind w:left="743" w:hanging="743"/>
              <w:rPr>
                <w:sz w:val="18"/>
                <w:szCs w:val="18"/>
              </w:rPr>
            </w:pPr>
            <w:r w:rsidRPr="00B54EC5">
              <w:rPr>
                <w:b/>
                <w:sz w:val="18"/>
                <w:szCs w:val="18"/>
              </w:rPr>
              <w:t>WG</w:t>
            </w:r>
            <w:r>
              <w:rPr>
                <w:b/>
                <w:sz w:val="18"/>
                <w:szCs w:val="18"/>
              </w:rPr>
              <w:t>3</w:t>
            </w:r>
            <w:r w:rsidRPr="00B54EC5">
              <w:rPr>
                <w:b/>
                <w:sz w:val="18"/>
                <w:szCs w:val="18"/>
              </w:rPr>
              <w:t xml:space="preserve"> </w:t>
            </w:r>
            <w:r>
              <w:rPr>
                <w:b/>
                <w:sz w:val="18"/>
                <w:szCs w:val="18"/>
              </w:rPr>
              <w:t>Emerging Technologies</w:t>
            </w:r>
          </w:p>
        </w:tc>
        <w:tc>
          <w:tcPr>
            <w:tcW w:w="381" w:type="pct"/>
            <w:tcBorders>
              <w:bottom w:val="single" w:sz="4" w:space="0" w:color="auto"/>
            </w:tcBorders>
            <w:shd w:val="clear" w:color="auto" w:fill="DEEAF6" w:themeFill="accent1" w:themeFillTint="33"/>
          </w:tcPr>
          <w:p w14:paraId="1962F833" w14:textId="77777777" w:rsidR="00272D99" w:rsidRPr="00B54EC5" w:rsidRDefault="00272D99" w:rsidP="009A1D8A">
            <w:pPr>
              <w:keepLines/>
              <w:spacing w:beforeLines="60" w:before="144" w:afterLines="60" w:after="144"/>
              <w:jc w:val="center"/>
              <w:rPr>
                <w:sz w:val="18"/>
                <w:szCs w:val="18"/>
              </w:rPr>
            </w:pPr>
          </w:p>
        </w:tc>
        <w:tc>
          <w:tcPr>
            <w:tcW w:w="347" w:type="pct"/>
            <w:tcBorders>
              <w:bottom w:val="single" w:sz="4" w:space="0" w:color="auto"/>
            </w:tcBorders>
            <w:shd w:val="clear" w:color="auto" w:fill="DEEAF6" w:themeFill="accent1" w:themeFillTint="33"/>
            <w:vAlign w:val="center"/>
          </w:tcPr>
          <w:p w14:paraId="04D88942" w14:textId="77777777" w:rsidR="00272D99" w:rsidRPr="00B54EC5" w:rsidRDefault="00272D99" w:rsidP="009A1D8A">
            <w:pPr>
              <w:keepLines/>
              <w:spacing w:beforeLines="60" w:before="144" w:afterLines="60" w:after="144"/>
              <w:jc w:val="center"/>
              <w:rPr>
                <w:sz w:val="18"/>
                <w:szCs w:val="18"/>
              </w:rPr>
            </w:pPr>
          </w:p>
        </w:tc>
        <w:tc>
          <w:tcPr>
            <w:tcW w:w="451" w:type="pct"/>
            <w:tcBorders>
              <w:bottom w:val="single" w:sz="4" w:space="0" w:color="auto"/>
            </w:tcBorders>
            <w:shd w:val="clear" w:color="auto" w:fill="DEEAF6" w:themeFill="accent1" w:themeFillTint="33"/>
            <w:vAlign w:val="center"/>
          </w:tcPr>
          <w:p w14:paraId="02165C75" w14:textId="77777777" w:rsidR="00272D99" w:rsidRPr="00B54EC5" w:rsidRDefault="00272D99" w:rsidP="009A1D8A">
            <w:pPr>
              <w:keepLines/>
              <w:spacing w:beforeLines="60" w:before="144" w:afterLines="60" w:after="144"/>
              <w:jc w:val="center"/>
              <w:rPr>
                <w:sz w:val="18"/>
                <w:szCs w:val="18"/>
              </w:rPr>
            </w:pPr>
          </w:p>
        </w:tc>
        <w:tc>
          <w:tcPr>
            <w:tcW w:w="376" w:type="pct"/>
            <w:tcBorders>
              <w:bottom w:val="single" w:sz="4" w:space="0" w:color="auto"/>
            </w:tcBorders>
            <w:shd w:val="clear" w:color="auto" w:fill="DEEAF6" w:themeFill="accent1" w:themeFillTint="33"/>
            <w:vAlign w:val="center"/>
          </w:tcPr>
          <w:p w14:paraId="2EE59FD0" w14:textId="77777777" w:rsidR="00272D99" w:rsidRPr="00B54EC5" w:rsidRDefault="00272D99" w:rsidP="009A1D8A">
            <w:pPr>
              <w:keepLines/>
              <w:spacing w:beforeLines="60" w:before="144" w:afterLines="60" w:after="144"/>
              <w:jc w:val="center"/>
              <w:rPr>
                <w:sz w:val="18"/>
                <w:szCs w:val="18"/>
              </w:rPr>
            </w:pPr>
          </w:p>
        </w:tc>
        <w:tc>
          <w:tcPr>
            <w:tcW w:w="282" w:type="pct"/>
            <w:tcBorders>
              <w:bottom w:val="single" w:sz="4" w:space="0" w:color="auto"/>
            </w:tcBorders>
            <w:shd w:val="clear" w:color="auto" w:fill="DEEAF6" w:themeFill="accent1" w:themeFillTint="33"/>
            <w:vAlign w:val="center"/>
          </w:tcPr>
          <w:p w14:paraId="3A30C7F4"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312" w:type="pct"/>
            <w:tcBorders>
              <w:bottom w:val="single" w:sz="4" w:space="0" w:color="auto"/>
            </w:tcBorders>
            <w:shd w:val="clear" w:color="auto" w:fill="DEEAF6" w:themeFill="accent1" w:themeFillTint="33"/>
            <w:vAlign w:val="center"/>
          </w:tcPr>
          <w:p w14:paraId="7C73C0DE" w14:textId="77777777" w:rsidR="00272D99" w:rsidRPr="00B54EC5" w:rsidRDefault="00272D99" w:rsidP="009A1D8A">
            <w:pPr>
              <w:spacing w:beforeLines="60" w:before="144" w:afterLines="60" w:after="144"/>
              <w:jc w:val="center"/>
              <w:rPr>
                <w:rFonts w:eastAsia="MS Mincho" w:cs="MS Mincho"/>
                <w:color w:val="000000"/>
                <w:sz w:val="18"/>
                <w:szCs w:val="18"/>
              </w:rPr>
            </w:pPr>
          </w:p>
        </w:tc>
        <w:tc>
          <w:tcPr>
            <w:tcW w:w="278" w:type="pct"/>
            <w:tcBorders>
              <w:bottom w:val="single" w:sz="4" w:space="0" w:color="auto"/>
            </w:tcBorders>
            <w:shd w:val="clear" w:color="auto" w:fill="DEEAF6" w:themeFill="accent1" w:themeFillTint="33"/>
            <w:vAlign w:val="center"/>
          </w:tcPr>
          <w:p w14:paraId="7FBAEDB2"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744" w:type="pct"/>
            <w:tcBorders>
              <w:bottom w:val="single" w:sz="4" w:space="0" w:color="auto"/>
            </w:tcBorders>
            <w:shd w:val="clear" w:color="auto" w:fill="DEEAF6" w:themeFill="accent1" w:themeFillTint="33"/>
            <w:vAlign w:val="center"/>
          </w:tcPr>
          <w:p w14:paraId="413DB8FB" w14:textId="77777777" w:rsidR="00272D99" w:rsidRPr="00B54EC5" w:rsidRDefault="00272D99" w:rsidP="009A1D8A">
            <w:pPr>
              <w:spacing w:beforeLines="60" w:before="144" w:afterLines="60" w:after="144"/>
              <w:jc w:val="center"/>
              <w:rPr>
                <w:sz w:val="18"/>
                <w:szCs w:val="18"/>
              </w:rPr>
            </w:pPr>
          </w:p>
        </w:tc>
      </w:tr>
      <w:tr w:rsidR="00041577" w:rsidRPr="00B54EC5" w14:paraId="14F14F92"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9BF88DC"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13F2101B" w14:textId="77777777" w:rsidR="00272D99" w:rsidRPr="00B54EC5" w:rsidRDefault="00272D99" w:rsidP="009A1D8A">
            <w:pPr>
              <w:keepLines/>
              <w:spacing w:beforeLines="60" w:before="144" w:afterLines="60" w:after="144"/>
              <w:ind w:left="454" w:hanging="454"/>
              <w:rPr>
                <w:sz w:val="18"/>
                <w:szCs w:val="18"/>
              </w:rPr>
            </w:pPr>
            <w:r>
              <w:rPr>
                <w:sz w:val="18"/>
                <w:szCs w:val="18"/>
              </w:rPr>
              <w:t>3GPP – 4G (including LTE)</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4860876B" w14:textId="77777777" w:rsidR="00272D99" w:rsidRPr="00B54EC5" w:rsidRDefault="00272D99" w:rsidP="009A1D8A">
            <w:pPr>
              <w:keepLines/>
              <w:spacing w:beforeLines="60" w:before="144" w:afterLines="60" w:after="144"/>
              <w:jc w:val="center"/>
              <w:rPr>
                <w:sz w:val="18"/>
                <w:szCs w:val="18"/>
              </w:rPr>
            </w:pPr>
            <w:r>
              <w:rPr>
                <w:sz w:val="18"/>
                <w:szCs w:val="18"/>
              </w:rPr>
              <w:t>Green</w:t>
            </w:r>
          </w:p>
        </w:tc>
        <w:tc>
          <w:tcPr>
            <w:tcW w:w="347" w:type="pct"/>
            <w:tcBorders>
              <w:top w:val="single" w:sz="4" w:space="0" w:color="auto"/>
              <w:left w:val="single" w:sz="4" w:space="0" w:color="auto"/>
              <w:bottom w:val="single" w:sz="4" w:space="0" w:color="auto"/>
              <w:right w:val="single" w:sz="4" w:space="0" w:color="auto"/>
            </w:tcBorders>
            <w:vAlign w:val="center"/>
          </w:tcPr>
          <w:p w14:paraId="3A37E2C5" w14:textId="77777777" w:rsidR="00272D99" w:rsidRPr="00B54EC5" w:rsidRDefault="00272D99" w:rsidP="009A1D8A">
            <w:pPr>
              <w:keepLines/>
              <w:spacing w:beforeLines="60" w:before="144" w:afterLines="60" w:after="144"/>
              <w:jc w:val="center"/>
              <w:rPr>
                <w:sz w:val="18"/>
                <w:szCs w:val="18"/>
              </w:rPr>
            </w:pPr>
            <w:r>
              <w:rPr>
                <w:sz w:val="18"/>
                <w:szCs w:val="18"/>
              </w:rPr>
              <w:t>22</w:t>
            </w:r>
          </w:p>
        </w:tc>
        <w:tc>
          <w:tcPr>
            <w:tcW w:w="451" w:type="pct"/>
            <w:tcBorders>
              <w:top w:val="single" w:sz="4" w:space="0" w:color="auto"/>
              <w:left w:val="single" w:sz="4" w:space="0" w:color="auto"/>
              <w:bottom w:val="single" w:sz="4" w:space="0" w:color="auto"/>
              <w:right w:val="single" w:sz="4" w:space="0" w:color="auto"/>
            </w:tcBorders>
            <w:vAlign w:val="center"/>
          </w:tcPr>
          <w:p w14:paraId="0D0383AD" w14:textId="77777777" w:rsidR="00272D99" w:rsidRPr="00B54EC5" w:rsidRDefault="00272D99" w:rsidP="009A1D8A">
            <w:pPr>
              <w:keepLines/>
              <w:spacing w:beforeLines="60" w:before="144" w:afterLines="60" w:after="144"/>
              <w:jc w:val="center"/>
              <w:rPr>
                <w:sz w:val="18"/>
                <w:szCs w:val="18"/>
              </w:rPr>
            </w:pPr>
            <w:r>
              <w:rPr>
                <w:sz w:val="18"/>
                <w:szCs w:val="18"/>
              </w:rPr>
              <w:t>24</w:t>
            </w:r>
          </w:p>
        </w:tc>
        <w:tc>
          <w:tcPr>
            <w:tcW w:w="376" w:type="pct"/>
            <w:tcBorders>
              <w:top w:val="single" w:sz="4" w:space="0" w:color="auto"/>
              <w:left w:val="single" w:sz="4" w:space="0" w:color="auto"/>
              <w:bottom w:val="single" w:sz="4" w:space="0" w:color="auto"/>
              <w:right w:val="single" w:sz="4" w:space="0" w:color="auto"/>
            </w:tcBorders>
            <w:vAlign w:val="center"/>
          </w:tcPr>
          <w:p w14:paraId="5ADF2ABC" w14:textId="77777777" w:rsidR="00272D99" w:rsidRPr="00B54EC5" w:rsidRDefault="00272D99" w:rsidP="009A1D8A">
            <w:pPr>
              <w:keepLines/>
              <w:spacing w:beforeLines="60" w:before="144" w:afterLines="60" w:after="144"/>
              <w:jc w:val="center"/>
              <w:rPr>
                <w:sz w:val="18"/>
                <w:szCs w:val="18"/>
              </w:rPr>
            </w:pPr>
            <w:r>
              <w:rPr>
                <w:sz w:val="18"/>
                <w:szCs w:val="18"/>
              </w:rPr>
              <w:t>24</w:t>
            </w:r>
          </w:p>
        </w:tc>
        <w:sdt>
          <w:sdtPr>
            <w:rPr>
              <w:color w:val="000000"/>
              <w:sz w:val="18"/>
              <w:szCs w:val="18"/>
            </w:rPr>
            <w:id w:val="663361520"/>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3E77528D"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2A6C66A"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987320899"/>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53168628"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22258879" w14:textId="1CEB4C79" w:rsidR="00272D99" w:rsidRPr="00B54EC5" w:rsidRDefault="00272D99" w:rsidP="009A1D8A">
            <w:pPr>
              <w:spacing w:beforeLines="60" w:before="144" w:afterLines="60" w:after="144"/>
              <w:jc w:val="center"/>
              <w:rPr>
                <w:sz w:val="18"/>
                <w:szCs w:val="18"/>
              </w:rPr>
            </w:pPr>
            <w:r>
              <w:rPr>
                <w:sz w:val="18"/>
                <w:szCs w:val="18"/>
              </w:rPr>
              <w:t xml:space="preserve">Completed </w:t>
            </w:r>
            <w:r w:rsidR="00041577">
              <w:rPr>
                <w:sz w:val="18"/>
                <w:szCs w:val="18"/>
              </w:rPr>
              <w:t xml:space="preserve">/ </w:t>
            </w:r>
            <w:r>
              <w:rPr>
                <w:sz w:val="18"/>
                <w:szCs w:val="18"/>
              </w:rPr>
              <w:t>forward to WG3</w:t>
            </w:r>
          </w:p>
        </w:tc>
      </w:tr>
      <w:tr w:rsidR="00041577" w:rsidRPr="00B54EC5" w14:paraId="09944A6B"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8863DB4"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20F9D592" w14:textId="77777777" w:rsidR="00272D99" w:rsidRPr="00B54EC5" w:rsidRDefault="00272D99" w:rsidP="009A1D8A">
            <w:pPr>
              <w:spacing w:beforeLines="60" w:before="144" w:afterLines="60" w:after="144"/>
              <w:contextualSpacing/>
              <w:rPr>
                <w:sz w:val="18"/>
                <w:szCs w:val="18"/>
              </w:rPr>
            </w:pPr>
            <w:r>
              <w:rPr>
                <w:sz w:val="18"/>
                <w:szCs w:val="18"/>
              </w:rPr>
              <w:t>LoRa (</w:t>
            </w:r>
            <w:proofErr w:type="spellStart"/>
            <w:r>
              <w:rPr>
                <w:sz w:val="18"/>
                <w:szCs w:val="18"/>
              </w:rPr>
              <w:t>Lorawan</w:t>
            </w:r>
            <w:proofErr w:type="spellEnd"/>
            <w:r>
              <w:rPr>
                <w:sz w:val="18"/>
                <w:szCs w:val="18"/>
              </w:rPr>
              <w:t>)</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2B82F7D7" w14:textId="77777777" w:rsidR="00272D99" w:rsidRPr="00B54EC5" w:rsidRDefault="00272D99" w:rsidP="009A1D8A">
            <w:pPr>
              <w:keepLines/>
              <w:spacing w:beforeLines="60" w:before="144" w:afterLines="60" w:after="144"/>
              <w:jc w:val="center"/>
              <w:rPr>
                <w:sz w:val="18"/>
                <w:szCs w:val="18"/>
              </w:rPr>
            </w:pPr>
            <w:r>
              <w:rPr>
                <w:sz w:val="18"/>
                <w:szCs w:val="18"/>
              </w:rPr>
              <w:t>Green (some amber)</w:t>
            </w:r>
          </w:p>
        </w:tc>
        <w:tc>
          <w:tcPr>
            <w:tcW w:w="347" w:type="pct"/>
            <w:tcBorders>
              <w:top w:val="single" w:sz="4" w:space="0" w:color="auto"/>
              <w:left w:val="single" w:sz="4" w:space="0" w:color="auto"/>
              <w:bottom w:val="single" w:sz="4" w:space="0" w:color="auto"/>
              <w:right w:val="single" w:sz="4" w:space="0" w:color="auto"/>
            </w:tcBorders>
            <w:vAlign w:val="center"/>
          </w:tcPr>
          <w:p w14:paraId="5A6AB69D"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4AEC9820" w14:textId="77777777" w:rsidR="00272D99" w:rsidRPr="00B54EC5" w:rsidRDefault="00272D99" w:rsidP="009A1D8A">
            <w:pPr>
              <w:keepLines/>
              <w:spacing w:beforeLines="60" w:before="144" w:afterLines="60" w:after="144"/>
              <w:jc w:val="center"/>
              <w:rPr>
                <w:sz w:val="18"/>
                <w:szCs w:val="18"/>
              </w:rPr>
            </w:pPr>
            <w:r>
              <w:rPr>
                <w:sz w:val="18"/>
                <w:szCs w:val="18"/>
              </w:rPr>
              <w:t>26</w:t>
            </w:r>
          </w:p>
        </w:tc>
        <w:tc>
          <w:tcPr>
            <w:tcW w:w="376" w:type="pct"/>
            <w:tcBorders>
              <w:top w:val="single" w:sz="4" w:space="0" w:color="auto"/>
              <w:left w:val="single" w:sz="4" w:space="0" w:color="auto"/>
              <w:bottom w:val="single" w:sz="4" w:space="0" w:color="auto"/>
              <w:right w:val="single" w:sz="4" w:space="0" w:color="auto"/>
            </w:tcBorders>
            <w:vAlign w:val="center"/>
          </w:tcPr>
          <w:p w14:paraId="7194DD76" w14:textId="77777777" w:rsidR="00272D99" w:rsidRPr="00B54EC5" w:rsidRDefault="00272D99" w:rsidP="009A1D8A">
            <w:pPr>
              <w:keepLines/>
              <w:spacing w:beforeLines="60" w:before="144" w:afterLines="60" w:after="144"/>
              <w:jc w:val="center"/>
              <w:rPr>
                <w:sz w:val="18"/>
                <w:szCs w:val="18"/>
              </w:rPr>
            </w:pPr>
            <w:r>
              <w:rPr>
                <w:sz w:val="18"/>
                <w:szCs w:val="18"/>
              </w:rPr>
              <w:t>27</w:t>
            </w:r>
          </w:p>
        </w:tc>
        <w:sdt>
          <w:sdtPr>
            <w:rPr>
              <w:color w:val="000000"/>
              <w:sz w:val="18"/>
              <w:szCs w:val="18"/>
            </w:rPr>
            <w:id w:val="2038299736"/>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700EFE6"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A004A7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815564244"/>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83546BD"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2EE7B194"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041577" w:rsidRPr="00B54EC5" w14:paraId="5EF9ABAE"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18F7A192"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EFE2871" w14:textId="77777777" w:rsidR="00272D99" w:rsidRDefault="00272D99" w:rsidP="009A1D8A">
            <w:pPr>
              <w:spacing w:beforeLines="60" w:before="144" w:afterLines="60" w:after="144"/>
              <w:contextualSpacing/>
              <w:rPr>
                <w:sz w:val="18"/>
                <w:szCs w:val="18"/>
              </w:rPr>
            </w:pPr>
            <w:r>
              <w:rPr>
                <w:sz w:val="18"/>
                <w:szCs w:val="18"/>
              </w:rPr>
              <w:t xml:space="preserve">Digital VHF - </w:t>
            </w:r>
            <w:proofErr w:type="spellStart"/>
            <w:r>
              <w:rPr>
                <w:sz w:val="18"/>
                <w:szCs w:val="18"/>
              </w:rPr>
              <w:t>dPMR</w:t>
            </w:r>
            <w:proofErr w:type="spellEnd"/>
          </w:p>
        </w:tc>
        <w:tc>
          <w:tcPr>
            <w:tcW w:w="381" w:type="pct"/>
            <w:tcBorders>
              <w:top w:val="single" w:sz="4" w:space="0" w:color="auto"/>
              <w:left w:val="single" w:sz="4" w:space="0" w:color="auto"/>
              <w:bottom w:val="single" w:sz="4" w:space="0" w:color="auto"/>
              <w:right w:val="single" w:sz="4" w:space="0" w:color="auto"/>
            </w:tcBorders>
            <w:shd w:val="clear" w:color="auto" w:fill="auto"/>
          </w:tcPr>
          <w:p w14:paraId="27625F0E" w14:textId="1E973493" w:rsidR="00272D99" w:rsidRDefault="002846A3"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03E55410" w14:textId="77777777" w:rsidR="00272D99" w:rsidRDefault="00272D99" w:rsidP="009A1D8A">
            <w:pPr>
              <w:keepLines/>
              <w:spacing w:beforeLines="60" w:before="144" w:afterLines="60" w:after="144"/>
              <w:jc w:val="center"/>
              <w:rPr>
                <w:sz w:val="18"/>
                <w:szCs w:val="18"/>
              </w:rPr>
            </w:pPr>
            <w:r>
              <w:rPr>
                <w:sz w:val="18"/>
                <w:szCs w:val="18"/>
              </w:rPr>
              <w:t>24</w:t>
            </w:r>
          </w:p>
        </w:tc>
        <w:tc>
          <w:tcPr>
            <w:tcW w:w="451" w:type="pct"/>
            <w:tcBorders>
              <w:top w:val="single" w:sz="4" w:space="0" w:color="auto"/>
              <w:left w:val="single" w:sz="4" w:space="0" w:color="auto"/>
              <w:bottom w:val="single" w:sz="4" w:space="0" w:color="auto"/>
              <w:right w:val="single" w:sz="4" w:space="0" w:color="auto"/>
            </w:tcBorders>
            <w:vAlign w:val="center"/>
          </w:tcPr>
          <w:p w14:paraId="0FD6913A" w14:textId="77777777" w:rsidR="00272D99" w:rsidRDefault="00272D99" w:rsidP="009A1D8A">
            <w:pPr>
              <w:keepLines/>
              <w:spacing w:beforeLines="60" w:before="144" w:afterLines="60" w:after="144"/>
              <w:jc w:val="center"/>
              <w:rPr>
                <w:sz w:val="18"/>
                <w:szCs w:val="18"/>
              </w:rPr>
            </w:pPr>
            <w:r>
              <w:rPr>
                <w:sz w:val="18"/>
                <w:szCs w:val="18"/>
              </w:rPr>
              <w:t>25</w:t>
            </w:r>
          </w:p>
        </w:tc>
        <w:tc>
          <w:tcPr>
            <w:tcW w:w="376" w:type="pct"/>
            <w:tcBorders>
              <w:top w:val="single" w:sz="4" w:space="0" w:color="auto"/>
              <w:left w:val="single" w:sz="4" w:space="0" w:color="auto"/>
              <w:bottom w:val="single" w:sz="4" w:space="0" w:color="auto"/>
              <w:right w:val="single" w:sz="4" w:space="0" w:color="auto"/>
            </w:tcBorders>
            <w:vAlign w:val="center"/>
          </w:tcPr>
          <w:p w14:paraId="358E2661" w14:textId="146F01B4" w:rsidR="00272D99"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5337827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9631595"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12132391"/>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593FAD66"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03104429"/>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AEC0BB3"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4C89D693" w14:textId="339BAC42" w:rsidR="00272D99" w:rsidRDefault="00272D99" w:rsidP="009A1D8A">
            <w:pPr>
              <w:spacing w:beforeLines="60" w:before="144" w:afterLines="60" w:after="144"/>
              <w:jc w:val="center"/>
              <w:rPr>
                <w:sz w:val="18"/>
                <w:szCs w:val="18"/>
              </w:rPr>
            </w:pPr>
            <w:r>
              <w:rPr>
                <w:sz w:val="18"/>
                <w:szCs w:val="18"/>
              </w:rPr>
              <w:t>Confirming status</w:t>
            </w:r>
            <w:r w:rsidR="002846A3">
              <w:rPr>
                <w:sz w:val="18"/>
                <w:szCs w:val="18"/>
              </w:rPr>
              <w:t xml:space="preserve"> of digital VHF Voice</w:t>
            </w:r>
          </w:p>
        </w:tc>
      </w:tr>
      <w:tr w:rsidR="00041577" w:rsidRPr="00B54EC5" w14:paraId="1052C8AB"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3C09BB"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94E0468" w14:textId="77777777" w:rsidR="00272D99" w:rsidRPr="00B54EC5" w:rsidRDefault="00272D99" w:rsidP="009A1D8A">
            <w:pPr>
              <w:spacing w:beforeLines="60" w:before="144" w:afterLines="60" w:after="144"/>
              <w:contextualSpacing/>
              <w:rPr>
                <w:sz w:val="18"/>
                <w:szCs w:val="18"/>
              </w:rPr>
            </w:pPr>
            <w:r>
              <w:rPr>
                <w:sz w:val="18"/>
                <w:szCs w:val="18"/>
              </w:rPr>
              <w:t>Leo Constellation Developments – initial review indicated not suitable for full template review</w:t>
            </w:r>
          </w:p>
        </w:tc>
        <w:tc>
          <w:tcPr>
            <w:tcW w:w="381" w:type="pct"/>
            <w:tcBorders>
              <w:top w:val="single" w:sz="4" w:space="0" w:color="auto"/>
              <w:left w:val="single" w:sz="4" w:space="0" w:color="auto"/>
              <w:bottom w:val="single" w:sz="4" w:space="0" w:color="auto"/>
              <w:right w:val="single" w:sz="4" w:space="0" w:color="auto"/>
            </w:tcBorders>
          </w:tcPr>
          <w:p w14:paraId="010BC979"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3C3CE992"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07D94BE1" w14:textId="580B3BC9"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36409A68" w14:textId="01A10753"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317789538"/>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67704CF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5A448620"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913883923"/>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11DA6BE5"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369E3BF"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041577" w:rsidRPr="00B54EC5" w14:paraId="6FA641F4"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2E8F706"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E599624" w14:textId="77777777" w:rsidR="00272D99" w:rsidRPr="00B54EC5" w:rsidRDefault="00272D99" w:rsidP="009A1D8A">
            <w:pPr>
              <w:spacing w:beforeLines="60" w:before="144" w:afterLines="60" w:after="144"/>
              <w:contextualSpacing/>
              <w:rPr>
                <w:sz w:val="18"/>
                <w:szCs w:val="18"/>
              </w:rPr>
            </w:pPr>
            <w:r>
              <w:rPr>
                <w:sz w:val="18"/>
                <w:szCs w:val="18"/>
              </w:rPr>
              <w:t>NAVDAT – development in progress, updates provided to IMO - deemed not suitable for full template review. May be reviewed if further input is received.</w:t>
            </w:r>
          </w:p>
        </w:tc>
        <w:tc>
          <w:tcPr>
            <w:tcW w:w="381" w:type="pct"/>
            <w:tcBorders>
              <w:top w:val="single" w:sz="4" w:space="0" w:color="auto"/>
              <w:left w:val="single" w:sz="4" w:space="0" w:color="auto"/>
              <w:bottom w:val="single" w:sz="4" w:space="0" w:color="auto"/>
              <w:right w:val="single" w:sz="4" w:space="0" w:color="auto"/>
            </w:tcBorders>
          </w:tcPr>
          <w:p w14:paraId="5DE1D1AC"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3B359138"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1110F41A" w14:textId="0ED621E7"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52714C5B" w14:textId="19A29FB8"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801217564"/>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5F8B20C3"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32649837"/>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774D3A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659825071"/>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57E855FA"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7374D89"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041577" w:rsidRPr="00B54EC5" w14:paraId="777034E1"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83D2EE4"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E3CC768" w14:textId="77777777" w:rsidR="00272D99" w:rsidRPr="00B54EC5" w:rsidRDefault="00272D99" w:rsidP="009A1D8A">
            <w:pPr>
              <w:spacing w:beforeLines="60" w:before="144" w:afterLines="60" w:after="144"/>
              <w:rPr>
                <w:sz w:val="18"/>
                <w:szCs w:val="18"/>
              </w:rPr>
            </w:pPr>
            <w:proofErr w:type="spellStart"/>
            <w:r>
              <w:rPr>
                <w:sz w:val="18"/>
                <w:szCs w:val="18"/>
              </w:rPr>
              <w:t>LiFi</w:t>
            </w:r>
            <w:proofErr w:type="spellEnd"/>
            <w:r>
              <w:rPr>
                <w:sz w:val="18"/>
                <w:szCs w:val="18"/>
              </w:rPr>
              <w:t xml:space="preserve"> (Light Fidelity) – no input or expertise received.  May be reviewed if input is received. </w:t>
            </w:r>
          </w:p>
        </w:tc>
        <w:tc>
          <w:tcPr>
            <w:tcW w:w="381" w:type="pct"/>
            <w:tcBorders>
              <w:top w:val="single" w:sz="4" w:space="0" w:color="auto"/>
              <w:left w:val="single" w:sz="4" w:space="0" w:color="auto"/>
              <w:bottom w:val="single" w:sz="4" w:space="0" w:color="auto"/>
              <w:right w:val="single" w:sz="4" w:space="0" w:color="auto"/>
            </w:tcBorders>
          </w:tcPr>
          <w:p w14:paraId="3CBAADCF"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60AAAD8C"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0ED0BB6A" w14:textId="47DF418B"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78B28608" w14:textId="5AE2508B"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912156583"/>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3CCC768"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87529919"/>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120ACD3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02989699"/>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36F177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17E2EB79" w14:textId="77777777" w:rsidR="00272D99" w:rsidRPr="00B54EC5" w:rsidRDefault="00272D99" w:rsidP="009A1D8A">
            <w:pPr>
              <w:spacing w:beforeLines="60" w:before="144" w:afterLines="60" w:after="144"/>
              <w:jc w:val="center"/>
              <w:rPr>
                <w:sz w:val="18"/>
                <w:szCs w:val="18"/>
              </w:rPr>
            </w:pPr>
            <w:r>
              <w:rPr>
                <w:sz w:val="18"/>
                <w:szCs w:val="18"/>
              </w:rPr>
              <w:t xml:space="preserve">On hold </w:t>
            </w:r>
          </w:p>
        </w:tc>
      </w:tr>
      <w:tr w:rsidR="00041577" w:rsidRPr="00B54EC5" w14:paraId="6FAF1C4B" w14:textId="77777777" w:rsidTr="004879D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6A99739"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531B265F" w14:textId="77777777" w:rsidR="00272D99" w:rsidRPr="00B54EC5" w:rsidRDefault="00272D99" w:rsidP="009A1D8A">
            <w:pPr>
              <w:spacing w:beforeLines="60" w:before="144" w:afterLines="60" w:after="144"/>
              <w:contextualSpacing/>
              <w:rPr>
                <w:sz w:val="18"/>
                <w:szCs w:val="18"/>
              </w:rPr>
            </w:pPr>
            <w:r>
              <w:rPr>
                <w:sz w:val="18"/>
                <w:szCs w:val="18"/>
              </w:rPr>
              <w:t xml:space="preserve">Resilience in PNT: GPS/GNSS (presented by </w:t>
            </w:r>
            <w:proofErr w:type="spellStart"/>
            <w:r>
              <w:rPr>
                <w:sz w:val="18"/>
                <w:szCs w:val="18"/>
              </w:rPr>
              <w:t>Orolia</w:t>
            </w:r>
            <w:proofErr w:type="spellEnd"/>
            <w:r>
              <w:rPr>
                <w:sz w:val="18"/>
                <w:szCs w:val="18"/>
              </w:rPr>
              <w:t xml:space="preserve">, technology called M </w:t>
            </w:r>
            <w:proofErr w:type="spellStart"/>
            <w:r>
              <w:rPr>
                <w:sz w:val="18"/>
                <w:szCs w:val="18"/>
              </w:rPr>
              <w:t>SecureSync</w:t>
            </w:r>
            <w:proofErr w:type="spellEnd"/>
            <w:r>
              <w:rPr>
                <w:sz w:val="18"/>
                <w:szCs w:val="18"/>
              </w:rPr>
              <w:t xml:space="preserve">) </w:t>
            </w:r>
          </w:p>
        </w:tc>
        <w:tc>
          <w:tcPr>
            <w:tcW w:w="381" w:type="pct"/>
            <w:tcBorders>
              <w:top w:val="single" w:sz="4" w:space="0" w:color="auto"/>
              <w:left w:val="single" w:sz="4" w:space="0" w:color="auto"/>
              <w:bottom w:val="single" w:sz="4" w:space="0" w:color="auto"/>
              <w:right w:val="single" w:sz="4" w:space="0" w:color="auto"/>
            </w:tcBorders>
            <w:shd w:val="clear" w:color="auto" w:fill="FFC000"/>
          </w:tcPr>
          <w:p w14:paraId="539BDAFC" w14:textId="77777777" w:rsidR="00272D99" w:rsidRPr="00B54EC5" w:rsidRDefault="00272D99" w:rsidP="009A1D8A">
            <w:pPr>
              <w:keepLines/>
              <w:spacing w:beforeLines="60" w:before="144" w:afterLines="60" w:after="144"/>
              <w:jc w:val="center"/>
              <w:rPr>
                <w:sz w:val="18"/>
                <w:szCs w:val="18"/>
              </w:rPr>
            </w:pPr>
            <w:r>
              <w:rPr>
                <w:sz w:val="18"/>
                <w:szCs w:val="18"/>
              </w:rPr>
              <w:t>Amber (some green)</w:t>
            </w:r>
          </w:p>
        </w:tc>
        <w:tc>
          <w:tcPr>
            <w:tcW w:w="347" w:type="pct"/>
            <w:tcBorders>
              <w:top w:val="single" w:sz="4" w:space="0" w:color="auto"/>
              <w:left w:val="single" w:sz="4" w:space="0" w:color="auto"/>
              <w:bottom w:val="single" w:sz="4" w:space="0" w:color="auto"/>
              <w:right w:val="single" w:sz="4" w:space="0" w:color="auto"/>
            </w:tcBorders>
            <w:vAlign w:val="center"/>
          </w:tcPr>
          <w:p w14:paraId="1D2CD289"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5B959534" w14:textId="77777777" w:rsidR="00272D99" w:rsidRPr="00B54EC5" w:rsidRDefault="00272D99" w:rsidP="009A1D8A">
            <w:pPr>
              <w:keepLines/>
              <w:spacing w:beforeLines="60" w:before="144" w:afterLines="60" w:after="144"/>
              <w:jc w:val="center"/>
              <w:rPr>
                <w:sz w:val="18"/>
                <w:szCs w:val="18"/>
              </w:rPr>
            </w:pPr>
            <w:r>
              <w:rPr>
                <w:sz w:val="18"/>
                <w:szCs w:val="18"/>
              </w:rPr>
              <w:t>29</w:t>
            </w:r>
          </w:p>
        </w:tc>
        <w:tc>
          <w:tcPr>
            <w:tcW w:w="376" w:type="pct"/>
            <w:tcBorders>
              <w:top w:val="single" w:sz="4" w:space="0" w:color="auto"/>
              <w:left w:val="single" w:sz="4" w:space="0" w:color="auto"/>
              <w:bottom w:val="single" w:sz="4" w:space="0" w:color="auto"/>
              <w:right w:val="single" w:sz="4" w:space="0" w:color="auto"/>
            </w:tcBorders>
            <w:vAlign w:val="center"/>
          </w:tcPr>
          <w:p w14:paraId="1489D804" w14:textId="77777777" w:rsidR="00272D99" w:rsidRPr="00B54EC5"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505678467"/>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0730C90E"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26173690"/>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59DC90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537279483"/>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135A1BA"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418A3F67"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041577" w:rsidRPr="00B54EC5" w14:paraId="22B6E2D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DD6D32"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8B2EC0E" w14:textId="77777777" w:rsidR="00272D99" w:rsidDel="00E4215B" w:rsidRDefault="00272D99" w:rsidP="009A1D8A">
            <w:pPr>
              <w:spacing w:beforeLines="60" w:before="144" w:afterLines="60" w:after="144"/>
              <w:contextualSpacing/>
              <w:rPr>
                <w:sz w:val="18"/>
                <w:szCs w:val="18"/>
              </w:rPr>
            </w:pPr>
            <w:r>
              <w:rPr>
                <w:sz w:val="18"/>
                <w:szCs w:val="18"/>
              </w:rPr>
              <w:t xml:space="preserve">Resilience in PNT: GPS/GNSS (presented by </w:t>
            </w:r>
            <w:proofErr w:type="spellStart"/>
            <w:r>
              <w:rPr>
                <w:sz w:val="18"/>
                <w:szCs w:val="18"/>
              </w:rPr>
              <w:t>Orolia</w:t>
            </w:r>
            <w:proofErr w:type="spellEnd"/>
            <w:r>
              <w:rPr>
                <w:sz w:val="18"/>
                <w:szCs w:val="18"/>
              </w:rPr>
              <w:t xml:space="preserve">, GNSS antenna systems) </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3316CD92" w14:textId="77777777" w:rsidR="00272D99" w:rsidRDefault="00272D99" w:rsidP="009A1D8A">
            <w:pPr>
              <w:keepLines/>
              <w:spacing w:beforeLines="60" w:before="144" w:afterLines="60" w:after="144"/>
              <w:jc w:val="center"/>
              <w:rPr>
                <w:sz w:val="18"/>
                <w:szCs w:val="18"/>
              </w:rPr>
            </w:pPr>
            <w:r>
              <w:rPr>
                <w:sz w:val="18"/>
                <w:szCs w:val="18"/>
              </w:rPr>
              <w:t>Green</w:t>
            </w:r>
          </w:p>
        </w:tc>
        <w:tc>
          <w:tcPr>
            <w:tcW w:w="347" w:type="pct"/>
            <w:tcBorders>
              <w:top w:val="single" w:sz="4" w:space="0" w:color="auto"/>
              <w:left w:val="single" w:sz="4" w:space="0" w:color="auto"/>
              <w:bottom w:val="single" w:sz="4" w:space="0" w:color="auto"/>
              <w:right w:val="single" w:sz="4" w:space="0" w:color="auto"/>
            </w:tcBorders>
            <w:vAlign w:val="center"/>
          </w:tcPr>
          <w:p w14:paraId="0CD936E1" w14:textId="77777777" w:rsidR="00272D99"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041B0B3E" w14:textId="77777777" w:rsidR="00272D99" w:rsidRDefault="00272D99" w:rsidP="009A1D8A">
            <w:pPr>
              <w:keepLines/>
              <w:spacing w:beforeLines="60" w:before="144" w:afterLines="60" w:after="144"/>
              <w:jc w:val="center"/>
              <w:rPr>
                <w:sz w:val="18"/>
                <w:szCs w:val="18"/>
              </w:rPr>
            </w:pPr>
            <w:r>
              <w:rPr>
                <w:sz w:val="18"/>
                <w:szCs w:val="18"/>
              </w:rPr>
              <w:t>29</w:t>
            </w:r>
          </w:p>
        </w:tc>
        <w:tc>
          <w:tcPr>
            <w:tcW w:w="376" w:type="pct"/>
            <w:tcBorders>
              <w:top w:val="single" w:sz="4" w:space="0" w:color="auto"/>
              <w:left w:val="single" w:sz="4" w:space="0" w:color="auto"/>
              <w:bottom w:val="single" w:sz="4" w:space="0" w:color="auto"/>
              <w:right w:val="single" w:sz="4" w:space="0" w:color="auto"/>
            </w:tcBorders>
            <w:vAlign w:val="center"/>
          </w:tcPr>
          <w:p w14:paraId="1C8AF12A" w14:textId="77777777" w:rsidR="00272D99"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85814163"/>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19528F1C"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41514909"/>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F48D727"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56722745"/>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872AC8F"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6252EF65" w14:textId="77777777" w:rsidR="00272D99" w:rsidRDefault="00272D99" w:rsidP="009A1D8A">
            <w:pPr>
              <w:spacing w:beforeLines="60" w:before="144" w:afterLines="60" w:after="144"/>
              <w:jc w:val="center"/>
              <w:rPr>
                <w:sz w:val="18"/>
                <w:szCs w:val="18"/>
              </w:rPr>
            </w:pPr>
            <w:r>
              <w:rPr>
                <w:sz w:val="18"/>
                <w:szCs w:val="18"/>
              </w:rPr>
              <w:t>Completed</w:t>
            </w:r>
          </w:p>
        </w:tc>
      </w:tr>
      <w:tr w:rsidR="00041577" w:rsidRPr="00B54EC5" w14:paraId="3C31DDD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D2A04B6"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0039E73" w14:textId="77777777" w:rsidR="00272D99" w:rsidRPr="00B54EC5" w:rsidRDefault="00272D99" w:rsidP="009A1D8A">
            <w:pPr>
              <w:spacing w:beforeLines="60" w:before="144" w:afterLines="60" w:after="144"/>
              <w:contextualSpacing/>
              <w:rPr>
                <w:sz w:val="18"/>
                <w:szCs w:val="18"/>
              </w:rPr>
            </w:pPr>
            <w:r>
              <w:rPr>
                <w:sz w:val="18"/>
                <w:szCs w:val="18"/>
              </w:rPr>
              <w:t>5G Precise Positioning (presented by Qualcomm)</w:t>
            </w:r>
          </w:p>
        </w:tc>
        <w:tc>
          <w:tcPr>
            <w:tcW w:w="381" w:type="pct"/>
            <w:tcBorders>
              <w:top w:val="single" w:sz="4" w:space="0" w:color="auto"/>
              <w:left w:val="single" w:sz="4" w:space="0" w:color="auto"/>
              <w:bottom w:val="single" w:sz="4" w:space="0" w:color="auto"/>
              <w:right w:val="single" w:sz="4" w:space="0" w:color="auto"/>
            </w:tcBorders>
          </w:tcPr>
          <w:p w14:paraId="15E25D93" w14:textId="77777777" w:rsidR="00272D99" w:rsidRPr="00B54EC5" w:rsidRDefault="00272D99" w:rsidP="009A1D8A">
            <w:pPr>
              <w:keepLines/>
              <w:spacing w:beforeLines="60" w:before="144" w:afterLines="60" w:after="144"/>
              <w:jc w:val="center"/>
              <w:rPr>
                <w:sz w:val="18"/>
                <w:szCs w:val="18"/>
              </w:rPr>
            </w:pPr>
            <w:r>
              <w:rPr>
                <w:sz w:val="18"/>
                <w:szCs w:val="18"/>
              </w:rPr>
              <w:t>In Progress</w:t>
            </w:r>
          </w:p>
        </w:tc>
        <w:tc>
          <w:tcPr>
            <w:tcW w:w="347" w:type="pct"/>
            <w:tcBorders>
              <w:top w:val="single" w:sz="4" w:space="0" w:color="auto"/>
              <w:left w:val="single" w:sz="4" w:space="0" w:color="auto"/>
              <w:bottom w:val="single" w:sz="4" w:space="0" w:color="auto"/>
              <w:right w:val="single" w:sz="4" w:space="0" w:color="auto"/>
            </w:tcBorders>
            <w:vAlign w:val="center"/>
          </w:tcPr>
          <w:p w14:paraId="282C81EF"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4E8163C6" w14:textId="77777777" w:rsidR="00272D99" w:rsidRPr="00B54EC5" w:rsidRDefault="00272D99" w:rsidP="009A1D8A">
            <w:pPr>
              <w:keepLines/>
              <w:spacing w:beforeLines="60" w:before="144" w:afterLines="60" w:after="144"/>
              <w:jc w:val="center"/>
              <w:rPr>
                <w:sz w:val="18"/>
                <w:szCs w:val="18"/>
              </w:rPr>
            </w:pPr>
            <w:r>
              <w:rPr>
                <w:sz w:val="18"/>
                <w:szCs w:val="18"/>
              </w:rPr>
              <w:t>31</w:t>
            </w:r>
          </w:p>
        </w:tc>
        <w:tc>
          <w:tcPr>
            <w:tcW w:w="376" w:type="pct"/>
            <w:tcBorders>
              <w:top w:val="single" w:sz="4" w:space="0" w:color="auto"/>
              <w:left w:val="single" w:sz="4" w:space="0" w:color="auto"/>
              <w:bottom w:val="single" w:sz="4" w:space="0" w:color="auto"/>
              <w:right w:val="single" w:sz="4" w:space="0" w:color="auto"/>
            </w:tcBorders>
            <w:vAlign w:val="center"/>
          </w:tcPr>
          <w:p w14:paraId="54DD7460"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08896999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4EC671B9"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2E05A0CC"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28F67CB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131C353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041577" w:rsidRPr="00B54EC5" w14:paraId="72D3EE44"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6019362F"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2408D2E" w14:textId="77777777" w:rsidR="00272D99" w:rsidRPr="00B54EC5" w:rsidRDefault="00272D99" w:rsidP="009A1D8A">
            <w:pPr>
              <w:spacing w:beforeLines="60" w:before="144" w:afterLines="60" w:after="144"/>
              <w:contextualSpacing/>
              <w:rPr>
                <w:sz w:val="18"/>
                <w:szCs w:val="18"/>
              </w:rPr>
            </w:pPr>
            <w:r>
              <w:rPr>
                <w:sz w:val="18"/>
                <w:szCs w:val="18"/>
              </w:rPr>
              <w:t xml:space="preserve">AI detection of ships in </w:t>
            </w:r>
            <w:proofErr w:type="gramStart"/>
            <w:r>
              <w:rPr>
                <w:sz w:val="18"/>
                <w:szCs w:val="18"/>
              </w:rPr>
              <w:t>ports  /</w:t>
            </w:r>
            <w:proofErr w:type="gramEnd"/>
            <w:r>
              <w:rPr>
                <w:sz w:val="18"/>
                <w:szCs w:val="18"/>
              </w:rPr>
              <w:t xml:space="preserve"> Synthetic images (Presented by </w:t>
            </w:r>
            <w:proofErr w:type="spellStart"/>
            <w:r>
              <w:rPr>
                <w:sz w:val="18"/>
                <w:szCs w:val="18"/>
              </w:rPr>
              <w:t>SeerBI</w:t>
            </w:r>
            <w:proofErr w:type="spellEnd"/>
            <w:r>
              <w:rPr>
                <w:sz w:val="18"/>
                <w:szCs w:val="18"/>
              </w:rPr>
              <w:t>)</w:t>
            </w:r>
          </w:p>
        </w:tc>
        <w:tc>
          <w:tcPr>
            <w:tcW w:w="381" w:type="pct"/>
            <w:tcBorders>
              <w:top w:val="single" w:sz="4" w:space="0" w:color="auto"/>
              <w:left w:val="single" w:sz="4" w:space="0" w:color="auto"/>
              <w:bottom w:val="single" w:sz="4" w:space="0" w:color="auto"/>
              <w:right w:val="single" w:sz="4" w:space="0" w:color="auto"/>
            </w:tcBorders>
          </w:tcPr>
          <w:p w14:paraId="4174EAF6" w14:textId="77777777" w:rsidR="00272D99" w:rsidRPr="00B54EC5" w:rsidRDefault="00272D99" w:rsidP="009A1D8A">
            <w:pPr>
              <w:keepLines/>
              <w:spacing w:beforeLines="60" w:before="144" w:afterLines="60" w:after="144"/>
              <w:jc w:val="center"/>
              <w:rPr>
                <w:sz w:val="18"/>
                <w:szCs w:val="18"/>
              </w:rPr>
            </w:pPr>
            <w:r>
              <w:rPr>
                <w:sz w:val="18"/>
                <w:szCs w:val="18"/>
              </w:rPr>
              <w:t>Deciding next steps</w:t>
            </w:r>
          </w:p>
        </w:tc>
        <w:tc>
          <w:tcPr>
            <w:tcW w:w="347" w:type="pct"/>
            <w:tcBorders>
              <w:top w:val="single" w:sz="4" w:space="0" w:color="auto"/>
              <w:left w:val="single" w:sz="4" w:space="0" w:color="auto"/>
              <w:bottom w:val="single" w:sz="4" w:space="0" w:color="auto"/>
              <w:right w:val="single" w:sz="4" w:space="0" w:color="auto"/>
            </w:tcBorders>
            <w:vAlign w:val="center"/>
          </w:tcPr>
          <w:p w14:paraId="3D66C39F" w14:textId="77777777" w:rsidR="00272D99" w:rsidRPr="00B54EC5"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2A6B85F3" w14:textId="6E65E33F" w:rsidR="00272D99" w:rsidRPr="00B54EC5" w:rsidRDefault="003D696A" w:rsidP="009A1D8A">
            <w:pPr>
              <w:keepLines/>
              <w:spacing w:beforeLines="60" w:before="144" w:afterLines="60" w:after="144"/>
              <w:jc w:val="center"/>
              <w:rPr>
                <w:sz w:val="18"/>
                <w:szCs w:val="18"/>
              </w:rPr>
            </w:pPr>
            <w:r>
              <w:rPr>
                <w:sz w:val="18"/>
                <w:szCs w:val="18"/>
              </w:rPr>
              <w:t>TBC</w:t>
            </w:r>
          </w:p>
        </w:tc>
        <w:tc>
          <w:tcPr>
            <w:tcW w:w="376" w:type="pct"/>
            <w:tcBorders>
              <w:top w:val="single" w:sz="4" w:space="0" w:color="auto"/>
              <w:left w:val="single" w:sz="4" w:space="0" w:color="auto"/>
              <w:bottom w:val="single" w:sz="4" w:space="0" w:color="auto"/>
              <w:right w:val="single" w:sz="4" w:space="0" w:color="auto"/>
            </w:tcBorders>
            <w:vAlign w:val="center"/>
          </w:tcPr>
          <w:p w14:paraId="79FE9749"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5469801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36FECDD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048566605"/>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682AC655" w14:textId="77777777" w:rsidR="00272D99" w:rsidRPr="00B54EC5" w:rsidRDefault="00272D99" w:rsidP="009A1D8A">
                <w:pPr>
                  <w:spacing w:beforeLines="60" w:before="144" w:afterLines="60" w:after="144"/>
                  <w:jc w:val="center"/>
                  <w:rPr>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1799834155"/>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C078AF0"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5869EDC8"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041577" w:rsidRPr="00B54EC5" w14:paraId="02A6C755"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47689406" w14:textId="77777777" w:rsidR="00272D99" w:rsidRPr="005B67FA" w:rsidRDefault="00272D99" w:rsidP="00272D99">
            <w:pPr>
              <w:pStyle w:val="ListParagraph"/>
              <w:numPr>
                <w:ilvl w:val="0"/>
                <w:numId w:val="28"/>
              </w:numPr>
              <w:jc w:val="center"/>
              <w:rPr>
                <w:strike/>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1203849F" w14:textId="77777777" w:rsidR="00272D99" w:rsidRPr="00BC066D" w:rsidRDefault="00272D99" w:rsidP="009A1D8A">
            <w:pPr>
              <w:spacing w:beforeLines="60" w:before="144" w:afterLines="60" w:after="144"/>
              <w:rPr>
                <w:sz w:val="18"/>
                <w:szCs w:val="18"/>
              </w:rPr>
            </w:pPr>
            <w:r>
              <w:rPr>
                <w:sz w:val="18"/>
                <w:szCs w:val="18"/>
              </w:rPr>
              <w:t xml:space="preserve">IMT 2020 on buoys (Presented by Jet Engineering) </w:t>
            </w:r>
          </w:p>
        </w:tc>
        <w:tc>
          <w:tcPr>
            <w:tcW w:w="381" w:type="pct"/>
            <w:tcBorders>
              <w:top w:val="single" w:sz="4" w:space="0" w:color="auto"/>
              <w:left w:val="single" w:sz="4" w:space="0" w:color="auto"/>
              <w:bottom w:val="single" w:sz="4" w:space="0" w:color="auto"/>
              <w:right w:val="single" w:sz="4" w:space="0" w:color="auto"/>
            </w:tcBorders>
          </w:tcPr>
          <w:p w14:paraId="2C038475" w14:textId="77777777" w:rsidR="00272D99" w:rsidRPr="006D5FAF" w:rsidRDefault="00272D99" w:rsidP="009A1D8A">
            <w:pPr>
              <w:keepLines/>
              <w:spacing w:beforeLines="60" w:before="144" w:afterLines="60" w:after="144"/>
              <w:jc w:val="center"/>
              <w:rPr>
                <w:sz w:val="18"/>
                <w:szCs w:val="18"/>
              </w:rPr>
            </w:pPr>
            <w:r w:rsidRPr="006D5FAF">
              <w:rPr>
                <w:sz w:val="18"/>
                <w:szCs w:val="18"/>
              </w:rPr>
              <w:t>Deciding next steps</w:t>
            </w:r>
          </w:p>
        </w:tc>
        <w:tc>
          <w:tcPr>
            <w:tcW w:w="347" w:type="pct"/>
            <w:tcBorders>
              <w:top w:val="single" w:sz="4" w:space="0" w:color="auto"/>
              <w:left w:val="single" w:sz="4" w:space="0" w:color="auto"/>
              <w:bottom w:val="single" w:sz="4" w:space="0" w:color="auto"/>
              <w:right w:val="single" w:sz="4" w:space="0" w:color="auto"/>
            </w:tcBorders>
            <w:vAlign w:val="center"/>
          </w:tcPr>
          <w:p w14:paraId="1DFD34ED"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15E43953" w14:textId="67810F7F" w:rsidR="00272D99" w:rsidRPr="00BC066D" w:rsidRDefault="003D696A" w:rsidP="009A1D8A">
            <w:pPr>
              <w:keepLines/>
              <w:spacing w:beforeLines="60" w:before="144" w:afterLines="60" w:after="144"/>
              <w:jc w:val="center"/>
              <w:rPr>
                <w:sz w:val="18"/>
                <w:szCs w:val="18"/>
              </w:rPr>
            </w:pPr>
            <w:r>
              <w:rPr>
                <w:sz w:val="18"/>
                <w:szCs w:val="18"/>
              </w:rPr>
              <w:t>TBC</w:t>
            </w:r>
          </w:p>
        </w:tc>
        <w:tc>
          <w:tcPr>
            <w:tcW w:w="376" w:type="pct"/>
            <w:tcBorders>
              <w:top w:val="single" w:sz="4" w:space="0" w:color="auto"/>
              <w:left w:val="single" w:sz="4" w:space="0" w:color="auto"/>
              <w:bottom w:val="single" w:sz="4" w:space="0" w:color="auto"/>
              <w:right w:val="single" w:sz="4" w:space="0" w:color="auto"/>
            </w:tcBorders>
            <w:vAlign w:val="center"/>
          </w:tcPr>
          <w:p w14:paraId="6F77D4BB"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58140739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6328F0E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00448865"/>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34ADFE1F" w14:textId="77777777" w:rsidR="00272D99" w:rsidRPr="00B54EC5"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675848834"/>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11FAB3F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59D605BB"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041577" w:rsidRPr="00B54EC5" w14:paraId="6815EF8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339A6AC"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5BC076D" w14:textId="77777777" w:rsidR="00272D99" w:rsidRPr="00BC066D" w:rsidRDefault="00272D99" w:rsidP="009A1D8A">
            <w:pPr>
              <w:spacing w:beforeLines="60" w:before="144" w:afterLines="60" w:after="144"/>
              <w:contextualSpacing/>
              <w:rPr>
                <w:sz w:val="18"/>
                <w:szCs w:val="18"/>
              </w:rPr>
            </w:pPr>
            <w:r>
              <w:rPr>
                <w:sz w:val="18"/>
                <w:szCs w:val="18"/>
              </w:rPr>
              <w:t>Metal Surface Wave communication (Presented by KRISO/ SWT, technology called MS@MS)</w:t>
            </w:r>
          </w:p>
        </w:tc>
        <w:tc>
          <w:tcPr>
            <w:tcW w:w="381" w:type="pct"/>
            <w:tcBorders>
              <w:top w:val="single" w:sz="4" w:space="0" w:color="auto"/>
              <w:left w:val="single" w:sz="4" w:space="0" w:color="auto"/>
              <w:bottom w:val="single" w:sz="4" w:space="0" w:color="auto"/>
              <w:right w:val="single" w:sz="4" w:space="0" w:color="auto"/>
            </w:tcBorders>
          </w:tcPr>
          <w:p w14:paraId="7975C380" w14:textId="77777777" w:rsidR="00272D99" w:rsidRDefault="00272D99" w:rsidP="009A1D8A">
            <w:pPr>
              <w:keepLines/>
              <w:spacing w:beforeLines="60" w:before="144" w:afterLines="60" w:after="144"/>
              <w:jc w:val="center"/>
              <w:rPr>
                <w:sz w:val="18"/>
                <w:szCs w:val="18"/>
              </w:rPr>
            </w:pPr>
            <w:r>
              <w:rPr>
                <w:sz w:val="18"/>
                <w:szCs w:val="18"/>
              </w:rPr>
              <w:t>Submitted</w:t>
            </w:r>
          </w:p>
          <w:p w14:paraId="35D9FCB6"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47" w:type="pct"/>
            <w:tcBorders>
              <w:top w:val="single" w:sz="4" w:space="0" w:color="auto"/>
              <w:left w:val="single" w:sz="4" w:space="0" w:color="auto"/>
              <w:bottom w:val="single" w:sz="4" w:space="0" w:color="auto"/>
              <w:right w:val="single" w:sz="4" w:space="0" w:color="auto"/>
            </w:tcBorders>
            <w:vAlign w:val="center"/>
          </w:tcPr>
          <w:p w14:paraId="06C0ABA9"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28862832"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376" w:type="pct"/>
            <w:tcBorders>
              <w:top w:val="single" w:sz="4" w:space="0" w:color="auto"/>
              <w:left w:val="single" w:sz="4" w:space="0" w:color="auto"/>
              <w:bottom w:val="single" w:sz="4" w:space="0" w:color="auto"/>
              <w:right w:val="single" w:sz="4" w:space="0" w:color="auto"/>
            </w:tcBorders>
            <w:vAlign w:val="center"/>
          </w:tcPr>
          <w:p w14:paraId="3DC0C9AD"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189445724"/>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805BE9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51092129"/>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F6CE73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29449958"/>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0FF0073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650E2B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041577" w:rsidRPr="00B54EC5" w14:paraId="62DFAF73"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C93DE19"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FBC31CF" w14:textId="77777777" w:rsidR="00272D99" w:rsidRPr="00BC066D" w:rsidRDefault="00272D99" w:rsidP="009A1D8A">
            <w:pPr>
              <w:spacing w:beforeLines="60" w:before="144" w:afterLines="60" w:after="144"/>
              <w:contextualSpacing/>
              <w:rPr>
                <w:sz w:val="18"/>
                <w:szCs w:val="18"/>
              </w:rPr>
            </w:pPr>
            <w:r>
              <w:rPr>
                <w:sz w:val="18"/>
                <w:szCs w:val="18"/>
              </w:rPr>
              <w:t xml:space="preserve">Ships Air draft remote measurement (Presented by China MSA) </w:t>
            </w:r>
          </w:p>
        </w:tc>
        <w:tc>
          <w:tcPr>
            <w:tcW w:w="381" w:type="pct"/>
            <w:tcBorders>
              <w:top w:val="single" w:sz="4" w:space="0" w:color="auto"/>
              <w:left w:val="single" w:sz="4" w:space="0" w:color="auto"/>
              <w:bottom w:val="single" w:sz="4" w:space="0" w:color="auto"/>
              <w:right w:val="single" w:sz="4" w:space="0" w:color="auto"/>
            </w:tcBorders>
          </w:tcPr>
          <w:p w14:paraId="31CFAC0A" w14:textId="77777777" w:rsidR="00272D99" w:rsidRDefault="00272D99" w:rsidP="009A1D8A">
            <w:pPr>
              <w:keepLines/>
              <w:spacing w:beforeLines="60" w:before="144" w:afterLines="60" w:after="144"/>
              <w:jc w:val="center"/>
              <w:rPr>
                <w:sz w:val="18"/>
                <w:szCs w:val="18"/>
              </w:rPr>
            </w:pPr>
            <w:r>
              <w:rPr>
                <w:sz w:val="18"/>
                <w:szCs w:val="18"/>
              </w:rPr>
              <w:t>Submitted</w:t>
            </w:r>
          </w:p>
          <w:p w14:paraId="0707CD4F"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47" w:type="pct"/>
            <w:tcBorders>
              <w:top w:val="single" w:sz="4" w:space="0" w:color="auto"/>
              <w:left w:val="single" w:sz="4" w:space="0" w:color="auto"/>
              <w:bottom w:val="single" w:sz="4" w:space="0" w:color="auto"/>
              <w:right w:val="single" w:sz="4" w:space="0" w:color="auto"/>
            </w:tcBorders>
            <w:vAlign w:val="center"/>
          </w:tcPr>
          <w:p w14:paraId="515C02BA"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51E167CB"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376" w:type="pct"/>
            <w:tcBorders>
              <w:top w:val="single" w:sz="4" w:space="0" w:color="auto"/>
              <w:left w:val="single" w:sz="4" w:space="0" w:color="auto"/>
              <w:bottom w:val="single" w:sz="4" w:space="0" w:color="auto"/>
              <w:right w:val="single" w:sz="4" w:space="0" w:color="auto"/>
            </w:tcBorders>
            <w:vAlign w:val="center"/>
          </w:tcPr>
          <w:p w14:paraId="4F57C8DC"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308133373"/>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5C19242" w14:textId="77777777" w:rsidR="00272D99" w:rsidRDefault="00272D99" w:rsidP="009A1D8A">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83906196"/>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1E14F539"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14126745"/>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2510604E"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04B4697"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4879D7" w:rsidRPr="00B54EC5" w14:paraId="246C3B07"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3A5AA925" w14:textId="77777777" w:rsidR="004879D7" w:rsidRPr="005B67FA" w:rsidRDefault="004879D7" w:rsidP="004879D7">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317B48D" w14:textId="7117C13C" w:rsidR="004879D7" w:rsidRDefault="004879D7" w:rsidP="004879D7">
            <w:pPr>
              <w:spacing w:beforeLines="60" w:before="144" w:afterLines="60" w:after="144"/>
              <w:contextualSpacing/>
              <w:rPr>
                <w:sz w:val="18"/>
                <w:szCs w:val="18"/>
              </w:rPr>
            </w:pPr>
            <w:proofErr w:type="spellStart"/>
            <w:r>
              <w:rPr>
                <w:sz w:val="18"/>
                <w:szCs w:val="18"/>
              </w:rPr>
              <w:t>SigFox</w:t>
            </w:r>
            <w:proofErr w:type="spellEnd"/>
            <w:r>
              <w:rPr>
                <w:sz w:val="18"/>
                <w:szCs w:val="18"/>
              </w:rPr>
              <w:t xml:space="preserve"> (Irish Lights)</w:t>
            </w:r>
          </w:p>
        </w:tc>
        <w:tc>
          <w:tcPr>
            <w:tcW w:w="381" w:type="pct"/>
            <w:tcBorders>
              <w:top w:val="single" w:sz="4" w:space="0" w:color="auto"/>
              <w:left w:val="single" w:sz="4" w:space="0" w:color="auto"/>
              <w:bottom w:val="single" w:sz="4" w:space="0" w:color="auto"/>
              <w:right w:val="single" w:sz="4" w:space="0" w:color="auto"/>
            </w:tcBorders>
          </w:tcPr>
          <w:p w14:paraId="7F766354" w14:textId="77777777" w:rsidR="004879D7" w:rsidRDefault="004879D7" w:rsidP="004879D7">
            <w:pPr>
              <w:keepLines/>
              <w:spacing w:beforeLines="60" w:before="144" w:afterLines="60" w:after="144"/>
              <w:jc w:val="center"/>
              <w:rPr>
                <w:sz w:val="18"/>
                <w:szCs w:val="18"/>
              </w:rPr>
            </w:pPr>
            <w:r>
              <w:rPr>
                <w:sz w:val="18"/>
                <w:szCs w:val="18"/>
              </w:rPr>
              <w:t>Proposed</w:t>
            </w:r>
          </w:p>
        </w:tc>
        <w:tc>
          <w:tcPr>
            <w:tcW w:w="347" w:type="pct"/>
            <w:tcBorders>
              <w:top w:val="single" w:sz="4" w:space="0" w:color="auto"/>
              <w:left w:val="single" w:sz="4" w:space="0" w:color="auto"/>
              <w:bottom w:val="single" w:sz="4" w:space="0" w:color="auto"/>
              <w:right w:val="single" w:sz="4" w:space="0" w:color="auto"/>
            </w:tcBorders>
            <w:vAlign w:val="center"/>
          </w:tcPr>
          <w:p w14:paraId="7BCD931C" w14:textId="77777777" w:rsidR="004879D7" w:rsidRDefault="004879D7" w:rsidP="004879D7">
            <w:pPr>
              <w:keepLines/>
              <w:spacing w:beforeLines="60" w:before="144" w:afterLines="60" w:after="144"/>
              <w:jc w:val="center"/>
              <w:rPr>
                <w:sz w:val="18"/>
                <w:szCs w:val="18"/>
              </w:rPr>
            </w:pPr>
          </w:p>
        </w:tc>
        <w:tc>
          <w:tcPr>
            <w:tcW w:w="451" w:type="pct"/>
            <w:tcBorders>
              <w:top w:val="single" w:sz="4" w:space="0" w:color="auto"/>
              <w:left w:val="single" w:sz="4" w:space="0" w:color="auto"/>
              <w:bottom w:val="single" w:sz="4" w:space="0" w:color="auto"/>
              <w:right w:val="single" w:sz="4" w:space="0" w:color="auto"/>
            </w:tcBorders>
            <w:vAlign w:val="center"/>
          </w:tcPr>
          <w:p w14:paraId="18919448" w14:textId="77777777" w:rsidR="004879D7" w:rsidRDefault="004879D7" w:rsidP="004879D7">
            <w:pPr>
              <w:keepLines/>
              <w:spacing w:beforeLines="60" w:before="144" w:afterLines="60" w:after="144"/>
              <w:jc w:val="center"/>
              <w:rPr>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14:paraId="23F2526B" w14:textId="77777777" w:rsidR="004879D7" w:rsidRPr="00B54EC5" w:rsidRDefault="004879D7" w:rsidP="004879D7">
            <w:pPr>
              <w:keepLines/>
              <w:spacing w:beforeLines="60" w:before="144" w:afterLines="60" w:after="144"/>
              <w:jc w:val="center"/>
              <w:rPr>
                <w:sz w:val="18"/>
                <w:szCs w:val="18"/>
              </w:rPr>
            </w:pPr>
          </w:p>
        </w:tc>
        <w:sdt>
          <w:sdtPr>
            <w:rPr>
              <w:color w:val="000000"/>
              <w:sz w:val="18"/>
              <w:szCs w:val="18"/>
            </w:rPr>
            <w:id w:val="-408070851"/>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250988E" w14:textId="5F8283F6" w:rsidR="004879D7" w:rsidRDefault="004879D7" w:rsidP="004879D7">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455210520"/>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8F95695" w14:textId="1F9AEADF" w:rsidR="004879D7" w:rsidRPr="00B54EC5" w:rsidRDefault="004879D7" w:rsidP="004879D7">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35989292"/>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607B412F" w14:textId="7475224A" w:rsidR="004879D7" w:rsidRDefault="004879D7" w:rsidP="004879D7">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7380849C" w14:textId="77777777" w:rsidR="004879D7" w:rsidRPr="00B54EC5" w:rsidRDefault="004879D7" w:rsidP="004879D7">
            <w:pPr>
              <w:spacing w:beforeLines="60" w:before="144" w:afterLines="60" w:after="144"/>
              <w:jc w:val="center"/>
              <w:rPr>
                <w:sz w:val="18"/>
                <w:szCs w:val="18"/>
              </w:rPr>
            </w:pPr>
          </w:p>
        </w:tc>
      </w:tr>
    </w:tbl>
    <w:p w14:paraId="672133D0" w14:textId="77777777" w:rsidR="00272D99" w:rsidRDefault="00272D99" w:rsidP="00272D99"/>
    <w:p w14:paraId="7FCD9C35" w14:textId="77777777" w:rsidR="00272D99" w:rsidRDefault="00272D99" w:rsidP="00272D99">
      <w:r>
        <w:t>Next steps:</w:t>
      </w:r>
    </w:p>
    <w:p w14:paraId="0DEEA1CE" w14:textId="77777777" w:rsidR="00272D99" w:rsidRDefault="00272D99" w:rsidP="00272D99"/>
    <w:p w14:paraId="16C21BC1" w14:textId="33C002F4" w:rsidR="00272D99" w:rsidRDefault="00272D99" w:rsidP="00272D99">
      <w:pPr>
        <w:pStyle w:val="ListParagraph"/>
        <w:numPr>
          <w:ilvl w:val="0"/>
          <w:numId w:val="27"/>
        </w:numPr>
        <w:rPr>
          <w:rFonts w:ascii="Calibri" w:hAnsi="Calibri"/>
        </w:rPr>
      </w:pPr>
      <w:r w:rsidRPr="00736D2A">
        <w:rPr>
          <w:rFonts w:ascii="Calibri" w:hAnsi="Calibri"/>
        </w:rPr>
        <w:t xml:space="preserve">MSM Communication </w:t>
      </w:r>
      <w:r>
        <w:rPr>
          <w:rFonts w:ascii="Calibri" w:hAnsi="Calibri"/>
        </w:rPr>
        <w:t>(item 1</w:t>
      </w:r>
      <w:r w:rsidR="004F7056">
        <w:rPr>
          <w:rFonts w:ascii="Calibri" w:hAnsi="Calibri"/>
        </w:rPr>
        <w:t>2</w:t>
      </w:r>
      <w:r>
        <w:rPr>
          <w:rFonts w:ascii="Calibri" w:hAnsi="Calibri"/>
        </w:rPr>
        <w:t xml:space="preserve">) </w:t>
      </w:r>
      <w:r w:rsidRPr="00736D2A">
        <w:rPr>
          <w:rFonts w:ascii="Calibri" w:hAnsi="Calibri"/>
        </w:rPr>
        <w:t>to complete evaluation</w:t>
      </w:r>
      <w:r>
        <w:rPr>
          <w:rFonts w:ascii="Calibri" w:hAnsi="Calibri"/>
        </w:rPr>
        <w:t xml:space="preserve"> for ENAV31 </w:t>
      </w:r>
    </w:p>
    <w:p w14:paraId="2FAF6C44" w14:textId="343546E8" w:rsidR="00272D99" w:rsidRPr="00736D2A" w:rsidRDefault="00272D99" w:rsidP="00272D99">
      <w:pPr>
        <w:pStyle w:val="ListParagraph"/>
        <w:numPr>
          <w:ilvl w:val="0"/>
          <w:numId w:val="27"/>
        </w:numPr>
        <w:rPr>
          <w:rFonts w:ascii="Calibri" w:hAnsi="Calibri"/>
        </w:rPr>
      </w:pPr>
      <w:r>
        <w:rPr>
          <w:rFonts w:ascii="Calibri" w:hAnsi="Calibri"/>
        </w:rPr>
        <w:t>Ship air draft (Item 1</w:t>
      </w:r>
      <w:r w:rsidR="004F7056">
        <w:rPr>
          <w:rFonts w:ascii="Calibri" w:hAnsi="Calibri"/>
        </w:rPr>
        <w:t>3</w:t>
      </w:r>
      <w:r>
        <w:rPr>
          <w:rFonts w:ascii="Calibri" w:hAnsi="Calibri"/>
        </w:rPr>
        <w:t xml:space="preserve">) to </w:t>
      </w:r>
      <w:r w:rsidR="00D2666A">
        <w:rPr>
          <w:rFonts w:ascii="Calibri" w:hAnsi="Calibri"/>
        </w:rPr>
        <w:t>complete evaluation for</w:t>
      </w:r>
      <w:r>
        <w:rPr>
          <w:rFonts w:ascii="Calibri" w:hAnsi="Calibri"/>
        </w:rPr>
        <w:t xml:space="preserve"> ENAV31</w:t>
      </w:r>
    </w:p>
    <w:p w14:paraId="77D94C89" w14:textId="77777777" w:rsidR="00272D99" w:rsidRPr="00736D2A" w:rsidRDefault="00272D99" w:rsidP="00272D99">
      <w:pPr>
        <w:pStyle w:val="ListParagraph"/>
        <w:numPr>
          <w:ilvl w:val="0"/>
          <w:numId w:val="27"/>
        </w:numPr>
        <w:rPr>
          <w:rFonts w:ascii="Calibri" w:hAnsi="Calibri"/>
        </w:rPr>
      </w:pPr>
      <w:r w:rsidRPr="00736D2A">
        <w:rPr>
          <w:rFonts w:ascii="Calibri" w:hAnsi="Calibri"/>
        </w:rPr>
        <w:t xml:space="preserve">Irish Lights (Ronan Boyle) to complete </w:t>
      </w:r>
      <w:proofErr w:type="spellStart"/>
      <w:r w:rsidRPr="00736D2A">
        <w:rPr>
          <w:rFonts w:ascii="Calibri" w:hAnsi="Calibri"/>
        </w:rPr>
        <w:t>SigFox</w:t>
      </w:r>
      <w:proofErr w:type="spellEnd"/>
      <w:r w:rsidRPr="00736D2A">
        <w:rPr>
          <w:rFonts w:ascii="Calibri" w:hAnsi="Calibri"/>
        </w:rPr>
        <w:t xml:space="preserve"> evaluation</w:t>
      </w:r>
      <w:r>
        <w:rPr>
          <w:rFonts w:ascii="Calibri" w:hAnsi="Calibri"/>
        </w:rPr>
        <w:t xml:space="preserve"> for ENAV 31 (New item)</w:t>
      </w:r>
    </w:p>
    <w:p w14:paraId="665A09D2" w14:textId="77777777" w:rsidR="00272D99" w:rsidRDefault="00272D99" w:rsidP="00272D99"/>
    <w:p w14:paraId="27E11953" w14:textId="1261D694" w:rsidR="00843093" w:rsidRDefault="00843093" w:rsidP="00843093">
      <w:pPr>
        <w:pStyle w:val="List1"/>
        <w:numPr>
          <w:ilvl w:val="0"/>
          <w:numId w:val="0"/>
        </w:numPr>
        <w:ind w:left="567" w:hanging="567"/>
      </w:pPr>
    </w:p>
    <w:p w14:paraId="56D0659E" w14:textId="263D484F" w:rsidR="004006BD" w:rsidRPr="00BE78EE" w:rsidRDefault="004006BD" w:rsidP="005A2E88">
      <w:pPr>
        <w:pStyle w:val="List1"/>
        <w:numPr>
          <w:ilvl w:val="0"/>
          <w:numId w:val="0"/>
        </w:numPr>
        <w:ind w:left="567" w:hanging="567"/>
      </w:pPr>
    </w:p>
    <w:sectPr w:rsidR="004006BD" w:rsidRPr="00BE78EE" w:rsidSect="005C050F">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4450" w14:textId="77777777" w:rsidR="00982650" w:rsidRDefault="00982650" w:rsidP="002B0236">
      <w:r>
        <w:separator/>
      </w:r>
    </w:p>
  </w:endnote>
  <w:endnote w:type="continuationSeparator" w:id="0">
    <w:p w14:paraId="08DC6A2A" w14:textId="77777777" w:rsidR="00982650" w:rsidRDefault="0098265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6D3C" w14:textId="77777777" w:rsidR="00982650" w:rsidRDefault="00982650" w:rsidP="002B0236">
      <w:r>
        <w:separator/>
      </w:r>
    </w:p>
  </w:footnote>
  <w:footnote w:type="continuationSeparator" w:id="0">
    <w:p w14:paraId="3A649CC6" w14:textId="77777777" w:rsidR="00982650" w:rsidRDefault="0098265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6D9A25F4" w:rsidR="008E7A45" w:rsidRDefault="00E53319" w:rsidP="002B0236">
    <w:pPr>
      <w:pStyle w:val="Header"/>
    </w:pPr>
    <w:r>
      <w:rPr>
        <w:noProof/>
      </w:rPr>
      <w:drawing>
        <wp:inline distT="0" distB="0" distL="0" distR="0" wp14:anchorId="2FE75E0C" wp14:editId="0B94FC27">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9"/>
  </w:num>
  <w:num w:numId="2" w16cid:durableId="476453183">
    <w:abstractNumId w:val="15"/>
  </w:num>
  <w:num w:numId="3" w16cid:durableId="1603611827">
    <w:abstractNumId w:val="9"/>
  </w:num>
  <w:num w:numId="4" w16cid:durableId="2010713629">
    <w:abstractNumId w:val="9"/>
  </w:num>
  <w:num w:numId="5" w16cid:durableId="2072383973">
    <w:abstractNumId w:val="5"/>
  </w:num>
  <w:num w:numId="6" w16cid:durableId="595796007">
    <w:abstractNumId w:val="10"/>
  </w:num>
  <w:num w:numId="7" w16cid:durableId="1018238479">
    <w:abstractNumId w:val="7"/>
  </w:num>
  <w:num w:numId="8" w16cid:durableId="1390181720">
    <w:abstractNumId w:val="0"/>
  </w:num>
  <w:num w:numId="9" w16cid:durableId="2023586084">
    <w:abstractNumId w:val="3"/>
  </w:num>
  <w:num w:numId="10" w16cid:durableId="2132935735">
    <w:abstractNumId w:val="12"/>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6"/>
  </w:num>
  <w:num w:numId="17" w16cid:durableId="1888301095">
    <w:abstractNumId w:val="14"/>
  </w:num>
  <w:num w:numId="18" w16cid:durableId="1467626358">
    <w:abstractNumId w:val="2"/>
  </w:num>
  <w:num w:numId="19" w16cid:durableId="1953978888">
    <w:abstractNumId w:val="13"/>
  </w:num>
  <w:num w:numId="20" w16cid:durableId="1214273900">
    <w:abstractNumId w:val="8"/>
  </w:num>
  <w:num w:numId="21" w16cid:durableId="1388260583">
    <w:abstractNumId w:val="6"/>
  </w:num>
  <w:num w:numId="22" w16cid:durableId="9331850">
    <w:abstractNumId w:val="6"/>
  </w:num>
  <w:num w:numId="23" w16cid:durableId="373121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5103368">
    <w:abstractNumId w:val="1"/>
  </w:num>
  <w:num w:numId="25" w16cid:durableId="1673607130">
    <w:abstractNumId w:val="6"/>
  </w:num>
  <w:num w:numId="26" w16cid:durableId="449398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5464">
    <w:abstractNumId w:val="11"/>
  </w:num>
  <w:num w:numId="28" w16cid:durableId="255021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24D4"/>
    <w:rsid w:val="000348ED"/>
    <w:rsid w:val="00036801"/>
    <w:rsid w:val="00041577"/>
    <w:rsid w:val="00050DA7"/>
    <w:rsid w:val="00063F18"/>
    <w:rsid w:val="0009573E"/>
    <w:rsid w:val="000A5A01"/>
    <w:rsid w:val="00130A7E"/>
    <w:rsid w:val="00135447"/>
    <w:rsid w:val="00140ED9"/>
    <w:rsid w:val="00152273"/>
    <w:rsid w:val="001A654A"/>
    <w:rsid w:val="001C74CF"/>
    <w:rsid w:val="0020559D"/>
    <w:rsid w:val="00226717"/>
    <w:rsid w:val="00272D99"/>
    <w:rsid w:val="002846A3"/>
    <w:rsid w:val="0028554B"/>
    <w:rsid w:val="002B0236"/>
    <w:rsid w:val="002B6C8F"/>
    <w:rsid w:val="0038566C"/>
    <w:rsid w:val="003A1773"/>
    <w:rsid w:val="003D55DD"/>
    <w:rsid w:val="003D696A"/>
    <w:rsid w:val="003E1831"/>
    <w:rsid w:val="003F6F40"/>
    <w:rsid w:val="004006BD"/>
    <w:rsid w:val="004042FA"/>
    <w:rsid w:val="00424954"/>
    <w:rsid w:val="004879D7"/>
    <w:rsid w:val="004C1386"/>
    <w:rsid w:val="004C220D"/>
    <w:rsid w:val="004F7056"/>
    <w:rsid w:val="00513180"/>
    <w:rsid w:val="00547174"/>
    <w:rsid w:val="005664A2"/>
    <w:rsid w:val="005961FA"/>
    <w:rsid w:val="005A2E88"/>
    <w:rsid w:val="005C050F"/>
    <w:rsid w:val="005C33D0"/>
    <w:rsid w:val="005D05AC"/>
    <w:rsid w:val="005D125C"/>
    <w:rsid w:val="005E393F"/>
    <w:rsid w:val="0062316E"/>
    <w:rsid w:val="00630F7F"/>
    <w:rsid w:val="00633FCD"/>
    <w:rsid w:val="0064435F"/>
    <w:rsid w:val="00645C3B"/>
    <w:rsid w:val="00671AF5"/>
    <w:rsid w:val="006B4AD8"/>
    <w:rsid w:val="006D470F"/>
    <w:rsid w:val="00727E88"/>
    <w:rsid w:val="00767E33"/>
    <w:rsid w:val="00775878"/>
    <w:rsid w:val="007840CB"/>
    <w:rsid w:val="007D09D0"/>
    <w:rsid w:val="007E7822"/>
    <w:rsid w:val="0080092C"/>
    <w:rsid w:val="00820CA3"/>
    <w:rsid w:val="0083521F"/>
    <w:rsid w:val="00843093"/>
    <w:rsid w:val="008565BE"/>
    <w:rsid w:val="00861994"/>
    <w:rsid w:val="00872453"/>
    <w:rsid w:val="008E7A45"/>
    <w:rsid w:val="008F13DD"/>
    <w:rsid w:val="008F4DC3"/>
    <w:rsid w:val="00902AA4"/>
    <w:rsid w:val="00906239"/>
    <w:rsid w:val="00946F5C"/>
    <w:rsid w:val="00982650"/>
    <w:rsid w:val="009A3A0B"/>
    <w:rsid w:val="009C22BE"/>
    <w:rsid w:val="009C4420"/>
    <w:rsid w:val="009E436D"/>
    <w:rsid w:val="009F3B6C"/>
    <w:rsid w:val="009F5C36"/>
    <w:rsid w:val="00A247D2"/>
    <w:rsid w:val="00A27F12"/>
    <w:rsid w:val="00A30579"/>
    <w:rsid w:val="00A740D6"/>
    <w:rsid w:val="00AA2626"/>
    <w:rsid w:val="00AA76C0"/>
    <w:rsid w:val="00B077EC"/>
    <w:rsid w:val="00B15B24"/>
    <w:rsid w:val="00B4047F"/>
    <w:rsid w:val="00B428DA"/>
    <w:rsid w:val="00B8247E"/>
    <w:rsid w:val="00BA2B15"/>
    <w:rsid w:val="00BB5D57"/>
    <w:rsid w:val="00BE36E3"/>
    <w:rsid w:val="00BE56DF"/>
    <w:rsid w:val="00BE78EE"/>
    <w:rsid w:val="00C02681"/>
    <w:rsid w:val="00C265EE"/>
    <w:rsid w:val="00C442CB"/>
    <w:rsid w:val="00C87505"/>
    <w:rsid w:val="00CA04AF"/>
    <w:rsid w:val="00CA4412"/>
    <w:rsid w:val="00D245AB"/>
    <w:rsid w:val="00D2666A"/>
    <w:rsid w:val="00D351D8"/>
    <w:rsid w:val="00D42A58"/>
    <w:rsid w:val="00D95E26"/>
    <w:rsid w:val="00DD2AEB"/>
    <w:rsid w:val="00E43EFD"/>
    <w:rsid w:val="00E53319"/>
    <w:rsid w:val="00E646B1"/>
    <w:rsid w:val="00E729A7"/>
    <w:rsid w:val="00E909EB"/>
    <w:rsid w:val="00E90A99"/>
    <w:rsid w:val="00E93C9B"/>
    <w:rsid w:val="00EE069D"/>
    <w:rsid w:val="00EE3F2F"/>
    <w:rsid w:val="00EE6072"/>
    <w:rsid w:val="00F73F78"/>
    <w:rsid w:val="00FA5842"/>
    <w:rsid w:val="00FA6769"/>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customXml/itemProps2.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3.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3</Pages>
  <Words>548</Words>
  <Characters>2727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Jillian Carson-Jackson</cp:lastModifiedBy>
  <cp:revision>3</cp:revision>
  <cp:lastPrinted>2006-10-19T11:49:00Z</cp:lastPrinted>
  <dcterms:created xsi:type="dcterms:W3CDTF">2022-10-06T10:11:00Z</dcterms:created>
  <dcterms:modified xsi:type="dcterms:W3CDTF">2022-10-06T10:16:00Z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